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77A" w:rsidRPr="00EA477A" w:rsidRDefault="00EA477A" w:rsidP="00EA477A">
      <w:pPr>
        <w:pStyle w:val="21"/>
        <w:ind w:firstLine="0"/>
        <w:rPr>
          <w:rFonts w:ascii="Times New Roman" w:hAnsi="Times New Roman"/>
          <w:sz w:val="28"/>
          <w:szCs w:val="28"/>
        </w:rPr>
      </w:pPr>
      <w:r w:rsidRPr="00EA477A">
        <w:rPr>
          <w:rFonts w:ascii="Times New Roman" w:hAnsi="Times New Roman"/>
          <w:sz w:val="28"/>
          <w:szCs w:val="28"/>
        </w:rPr>
        <w:t xml:space="preserve">Лекция 13. Декомпозиция при моделировании информационно-коммуникационных систем. </w:t>
      </w:r>
    </w:p>
    <w:p w:rsidR="00EA477A" w:rsidRPr="00EA477A" w:rsidRDefault="00EA477A" w:rsidP="00EA477A">
      <w:pPr>
        <w:pStyle w:val="21"/>
        <w:ind w:firstLine="0"/>
        <w:rPr>
          <w:rFonts w:ascii="Times New Roman" w:hAnsi="Times New Roman"/>
          <w:i/>
          <w:sz w:val="28"/>
          <w:szCs w:val="28"/>
        </w:rPr>
      </w:pPr>
      <w:r w:rsidRPr="00EA477A">
        <w:rPr>
          <w:rFonts w:ascii="Times New Roman" w:hAnsi="Times New Roman"/>
          <w:sz w:val="28"/>
          <w:szCs w:val="28"/>
        </w:rPr>
        <w:t xml:space="preserve"> Вопросы. </w:t>
      </w:r>
      <w:r w:rsidRPr="00EA477A">
        <w:rPr>
          <w:rFonts w:ascii="Times New Roman" w:hAnsi="Times New Roman"/>
          <w:i/>
          <w:sz w:val="28"/>
          <w:szCs w:val="28"/>
        </w:rPr>
        <w:t>Состав и основные характеристики корпоративных информационно-телекоммуникационных систем. Требования к корпоративным информационно-коммуникационным системам. Схема декомпозиции этапов моделирования корпоративных информационно-телекоммуникационных систем.</w:t>
      </w:r>
    </w:p>
    <w:p w:rsidR="00EA477A" w:rsidRPr="00EA477A" w:rsidRDefault="00EA477A" w:rsidP="00EA477A">
      <w:pPr>
        <w:pStyle w:val="21"/>
        <w:ind w:firstLine="0"/>
        <w:rPr>
          <w:rFonts w:ascii="Times New Roman" w:hAnsi="Times New Roman"/>
          <w:sz w:val="28"/>
          <w:szCs w:val="28"/>
        </w:rPr>
      </w:pPr>
    </w:p>
    <w:p w:rsidR="00EA477A" w:rsidRPr="00EA477A" w:rsidRDefault="00EA477A" w:rsidP="00EA477A">
      <w:pPr>
        <w:pStyle w:val="a3"/>
        <w:spacing w:before="0" w:after="0"/>
        <w:outlineLvl w:val="0"/>
        <w:rPr>
          <w:szCs w:val="28"/>
        </w:rPr>
      </w:pPr>
      <w:r w:rsidRPr="00EA477A">
        <w:rPr>
          <w:szCs w:val="28"/>
        </w:rPr>
        <w:t xml:space="preserve">Состав и основные характеристики корпоративных информационно-телекоммуникационных систем </w:t>
      </w:r>
    </w:p>
    <w:p w:rsidR="00EA477A" w:rsidRPr="00EA477A" w:rsidRDefault="00EA477A" w:rsidP="00EA477A">
      <w:pPr>
        <w:pStyle w:val="DefinitionTerm"/>
        <w:ind w:firstLine="720"/>
        <w:jc w:val="both"/>
        <w:rPr>
          <w:sz w:val="28"/>
          <w:szCs w:val="28"/>
        </w:rPr>
      </w:pPr>
      <w:r w:rsidRPr="00EA477A">
        <w:rPr>
          <w:sz w:val="28"/>
          <w:szCs w:val="28"/>
        </w:rPr>
        <w:t xml:space="preserve">В течение последних лет в связи с бурным развитием информационных технологий проблемам моделирования и </w:t>
      </w:r>
      <w:proofErr w:type="gramStart"/>
      <w:r w:rsidRPr="00EA477A">
        <w:rPr>
          <w:sz w:val="28"/>
          <w:szCs w:val="28"/>
        </w:rPr>
        <w:t>оптимизации</w:t>
      </w:r>
      <w:proofErr w:type="gramEnd"/>
      <w:r w:rsidRPr="00EA477A">
        <w:rPr>
          <w:sz w:val="28"/>
          <w:szCs w:val="28"/>
        </w:rPr>
        <w:t xml:space="preserve"> корпоративных информационно-телекоммуникационных систем уделяется особое внимание</w:t>
      </w:r>
      <w:r>
        <w:rPr>
          <w:sz w:val="28"/>
          <w:szCs w:val="28"/>
        </w:rPr>
        <w:t>,</w:t>
      </w:r>
      <w:r w:rsidRPr="00EA477A">
        <w:rPr>
          <w:sz w:val="28"/>
          <w:szCs w:val="28"/>
        </w:rPr>
        <w:t xml:space="preserve"> рассматриваются и анализируются различные характеристики и модели КИТС. </w:t>
      </w:r>
    </w:p>
    <w:p w:rsidR="00EA477A" w:rsidRPr="00EA477A" w:rsidRDefault="00EA477A" w:rsidP="00EA477A">
      <w:pPr>
        <w:pStyle w:val="DefinitionTerm"/>
        <w:ind w:firstLine="720"/>
        <w:jc w:val="both"/>
        <w:rPr>
          <w:sz w:val="28"/>
          <w:szCs w:val="28"/>
        </w:rPr>
      </w:pPr>
      <w:r w:rsidRPr="00EA477A">
        <w:rPr>
          <w:sz w:val="28"/>
          <w:szCs w:val="28"/>
        </w:rPr>
        <w:t>В общем виде состав современной КИТС можно представить в виде трехуровневой схемы</w:t>
      </w:r>
      <w:r>
        <w:rPr>
          <w:sz w:val="28"/>
          <w:szCs w:val="28"/>
        </w:rPr>
        <w:t>.</w:t>
      </w:r>
      <w:r w:rsidR="008F3366">
        <w:rPr>
          <w:sz w:val="28"/>
          <w:szCs w:val="28"/>
        </w:rPr>
        <w:t xml:space="preserve"> </w:t>
      </w:r>
      <w:r w:rsidRPr="00EA477A">
        <w:rPr>
          <w:sz w:val="28"/>
          <w:szCs w:val="28"/>
        </w:rPr>
        <w:t xml:space="preserve">В ее основании находится уровень телекоммуникационных сетей, средний уровень – системы и верхний уровень – информационный сервис. </w:t>
      </w:r>
    </w:p>
    <w:p w:rsidR="00EA477A" w:rsidRPr="00EA477A" w:rsidRDefault="00EA477A" w:rsidP="00EA477A">
      <w:pPr>
        <w:pStyle w:val="DefinitionTerm"/>
        <w:ind w:firstLine="709"/>
        <w:jc w:val="both"/>
        <w:rPr>
          <w:sz w:val="28"/>
          <w:szCs w:val="28"/>
        </w:rPr>
      </w:pPr>
      <w:r w:rsidRPr="00EA477A">
        <w:rPr>
          <w:sz w:val="28"/>
          <w:szCs w:val="28"/>
        </w:rPr>
        <w:t xml:space="preserve">К основным задачам </w:t>
      </w:r>
      <w:r w:rsidRPr="00EA477A">
        <w:rPr>
          <w:b/>
          <w:sz w:val="28"/>
          <w:szCs w:val="28"/>
        </w:rPr>
        <w:t>первого (нижнего) уровня</w:t>
      </w:r>
      <w:r w:rsidRPr="00EA477A">
        <w:rPr>
          <w:sz w:val="28"/>
          <w:szCs w:val="28"/>
        </w:rPr>
        <w:t xml:space="preserve"> КИТС относят [41] проектирование, мониторинг и управление телекоммуникационной сетью. Телекоммуникационная сеть включает в себя узлы, которые образуют информационную структуру корпорации. </w:t>
      </w:r>
      <w:proofErr w:type="gramStart"/>
      <w:r w:rsidRPr="00EA477A">
        <w:rPr>
          <w:sz w:val="28"/>
          <w:szCs w:val="28"/>
        </w:rPr>
        <w:t xml:space="preserve">Узлы (с точки зрения предоставления информации) можно разделить на активные: сервера файлов, </w:t>
      </w:r>
      <w:proofErr w:type="spellStart"/>
      <w:r w:rsidRPr="00EA477A">
        <w:rPr>
          <w:sz w:val="28"/>
          <w:szCs w:val="28"/>
        </w:rPr>
        <w:t>маршрутизаторы</w:t>
      </w:r>
      <w:proofErr w:type="spellEnd"/>
      <w:r w:rsidRPr="00EA477A">
        <w:rPr>
          <w:sz w:val="28"/>
          <w:szCs w:val="28"/>
        </w:rPr>
        <w:t xml:space="preserve">, коммутаторы, концентраторы, коммутируемые </w:t>
      </w:r>
      <w:proofErr w:type="spellStart"/>
      <w:r w:rsidRPr="00EA477A">
        <w:rPr>
          <w:sz w:val="28"/>
          <w:szCs w:val="28"/>
        </w:rPr>
        <w:t>разветвители</w:t>
      </w:r>
      <w:proofErr w:type="spellEnd"/>
      <w:r w:rsidRPr="00EA477A">
        <w:rPr>
          <w:sz w:val="28"/>
          <w:szCs w:val="28"/>
        </w:rPr>
        <w:t xml:space="preserve"> приложения и базы данных, а также пассивные (с точки зрения потребления информации): клиентские места (персональные компьютеры и рабочие станции). </w:t>
      </w:r>
      <w:proofErr w:type="gramEnd"/>
    </w:p>
    <w:p w:rsidR="00EA477A" w:rsidRPr="00EA477A" w:rsidRDefault="00EA477A" w:rsidP="00EA477A">
      <w:pPr>
        <w:pStyle w:val="DefinitionTerm"/>
        <w:ind w:firstLine="360"/>
        <w:jc w:val="both"/>
        <w:rPr>
          <w:sz w:val="28"/>
          <w:szCs w:val="28"/>
        </w:rPr>
      </w:pPr>
      <w:r w:rsidRPr="00EA477A">
        <w:rPr>
          <w:sz w:val="28"/>
          <w:szCs w:val="28"/>
        </w:rPr>
        <w:t>Первый уровень физически представляет собой магистрали для передачи данных со следующими функциями:</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 xml:space="preserve">поиск и устранение неисправностей, мониторинг статуса состояния сети, генерация сообщений об ошибках и предупреждениях. Здесь выполняется трассировка тестирующих действий и ошибочных ситуаций, ведутся журналы по уведомлению о событиях системы и их корреляции; предусмотрена возможность получения отчетов; </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 xml:space="preserve">обеспечение учета – ведение статистики использования сетевых ресурсов  (может применяться для оценки стоимости использования и установки различных ограничений и лимитов); </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 xml:space="preserve">обеспечение защиты сети от несанкционированного доступа, неправомерного использования и других деструктивных воздействий. Эта функция включает авторизацию, контроль доступа, шифрование и управление ключами,  управление рисками; </w:t>
      </w:r>
    </w:p>
    <w:p w:rsidR="00EA477A" w:rsidRPr="00EA477A" w:rsidRDefault="00EA477A" w:rsidP="00501166">
      <w:pPr>
        <w:pStyle w:val="1"/>
        <w:numPr>
          <w:ilvl w:val="0"/>
          <w:numId w:val="1"/>
        </w:numPr>
        <w:tabs>
          <w:tab w:val="clear" w:pos="360"/>
        </w:tabs>
        <w:spacing w:before="0" w:after="0"/>
        <w:ind w:left="0" w:firstLine="0"/>
        <w:jc w:val="both"/>
        <w:rPr>
          <w:sz w:val="28"/>
          <w:szCs w:val="28"/>
        </w:rPr>
      </w:pPr>
      <w:r w:rsidRPr="00EA477A">
        <w:rPr>
          <w:sz w:val="28"/>
          <w:szCs w:val="28"/>
        </w:rPr>
        <w:lastRenderedPageBreak/>
        <w:t>управление производительностью для обеспечения системных менеджеров и персонала, управляющего сетью, статистической информацией о времени отклика, полосе пропускания, нагрузке, сетевых ошибках и т.д.</w:t>
      </w:r>
    </w:p>
    <w:p w:rsidR="00EA477A" w:rsidRPr="00EA477A" w:rsidRDefault="00EA477A" w:rsidP="00EA477A">
      <w:pPr>
        <w:pStyle w:val="H3"/>
        <w:keepNext w:val="0"/>
        <w:spacing w:before="0" w:after="0"/>
        <w:ind w:firstLine="709"/>
        <w:jc w:val="both"/>
        <w:rPr>
          <w:b w:val="0"/>
          <w:szCs w:val="28"/>
        </w:rPr>
      </w:pPr>
      <w:r w:rsidRPr="00EA477A">
        <w:rPr>
          <w:b w:val="0"/>
          <w:szCs w:val="28"/>
        </w:rPr>
        <w:t>Основные задачи</w:t>
      </w:r>
      <w:r w:rsidRPr="00EA477A">
        <w:rPr>
          <w:szCs w:val="28"/>
        </w:rPr>
        <w:t xml:space="preserve"> второго уровня </w:t>
      </w:r>
      <w:r w:rsidRPr="00EA477A">
        <w:rPr>
          <w:b w:val="0"/>
          <w:szCs w:val="28"/>
        </w:rPr>
        <w:t>КИТС</w:t>
      </w:r>
      <w:r>
        <w:rPr>
          <w:b w:val="0"/>
          <w:szCs w:val="28"/>
        </w:rPr>
        <w:t xml:space="preserve"> </w:t>
      </w:r>
      <w:r w:rsidRPr="00EA477A">
        <w:rPr>
          <w:b w:val="0"/>
          <w:szCs w:val="28"/>
        </w:rPr>
        <w:t>– это мониторинг и управление элементами и операционными системами, базами данных, промежуточным программным обеспечением, бизнес-приложениями. По сравнению с первым уровнем акцент смещается на системы обработки информации. Функции второго уровня согласно стандарту ISO следующие:</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 xml:space="preserve">обнаружение и коррекция ошибок, мониторинг статуса состояния систем, средства генерации сообщений об ошибках и предупреждениях. Здесь также выполняется трассировка тестирующих действий и ошибочных ситуаций, ведутся журналы по соответствующим уведомлениям, предусмотрена возможность получения отчетов по всем перечисленным действиям; </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 xml:space="preserve">управление конфигурацией и динамическими изменениями, включая их отслеживание; </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 xml:space="preserve">получение статистики использования системных ресурсов пользователями; </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 xml:space="preserve">обеспечение безопасности системы в целом. Эта функция включает централизованное администрирование пользователей, их авторизацию (для </w:t>
      </w:r>
      <w:proofErr w:type="spellStart"/>
      <w:r w:rsidRPr="00EA477A">
        <w:rPr>
          <w:sz w:val="28"/>
          <w:szCs w:val="28"/>
        </w:rPr>
        <w:t>Internet</w:t>
      </w:r>
      <w:proofErr w:type="spellEnd"/>
      <w:r w:rsidRPr="00EA477A">
        <w:rPr>
          <w:sz w:val="28"/>
          <w:szCs w:val="28"/>
        </w:rPr>
        <w:t>/</w:t>
      </w:r>
      <w:proofErr w:type="spellStart"/>
      <w:r w:rsidRPr="00EA477A">
        <w:rPr>
          <w:sz w:val="28"/>
          <w:szCs w:val="28"/>
        </w:rPr>
        <w:t>Intranet</w:t>
      </w:r>
      <w:proofErr w:type="spellEnd"/>
      <w:r w:rsidRPr="00EA477A">
        <w:rPr>
          <w:sz w:val="28"/>
          <w:szCs w:val="28"/>
        </w:rPr>
        <w:t xml:space="preserve">), контроль доступа (на уровне ресурсов системы), шифрование (для защиты выполнения действий в системе), управление ключами (для подтверждения подлинности), управление рисками; </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 xml:space="preserve">управление производительностью для обеспечения системных менеджеров и управленческого персонала статистической информацией о времени отклика, нагрузке, системных ошибках. </w:t>
      </w:r>
    </w:p>
    <w:p w:rsidR="00EA477A" w:rsidRPr="00EA477A" w:rsidRDefault="00EA477A" w:rsidP="00EA477A">
      <w:pPr>
        <w:pStyle w:val="DefinitionTerm"/>
        <w:ind w:firstLine="709"/>
        <w:jc w:val="both"/>
        <w:rPr>
          <w:sz w:val="28"/>
          <w:szCs w:val="28"/>
        </w:rPr>
      </w:pPr>
      <w:r w:rsidRPr="00EA477A">
        <w:rPr>
          <w:sz w:val="28"/>
          <w:szCs w:val="28"/>
        </w:rPr>
        <w:t xml:space="preserve">Основная задача </w:t>
      </w:r>
      <w:r w:rsidRPr="00EA477A">
        <w:rPr>
          <w:b/>
          <w:sz w:val="28"/>
          <w:szCs w:val="28"/>
        </w:rPr>
        <w:t>третьего уровня</w:t>
      </w:r>
      <w:r>
        <w:rPr>
          <w:b/>
          <w:sz w:val="28"/>
          <w:szCs w:val="28"/>
        </w:rPr>
        <w:t xml:space="preserve"> </w:t>
      </w:r>
      <w:r w:rsidRPr="00EA477A">
        <w:rPr>
          <w:sz w:val="28"/>
          <w:szCs w:val="28"/>
        </w:rPr>
        <w:t xml:space="preserve">– мониторинг и управление инфраструктурой и предоставляемым сервисом в контексте основных информационных процессов корпорации. Обеспечение необходимого сервиса должно соответствовать стандартам и служит инструментом сертификации корпорации по ISO 9000. </w:t>
      </w:r>
    </w:p>
    <w:p w:rsidR="00EA477A" w:rsidRPr="00EA477A" w:rsidRDefault="00EA477A" w:rsidP="00EA477A">
      <w:pPr>
        <w:spacing w:after="0" w:line="240" w:lineRule="auto"/>
        <w:ind w:firstLine="709"/>
        <w:rPr>
          <w:rFonts w:ascii="Times New Roman" w:hAnsi="Times New Roman" w:cs="Times New Roman"/>
          <w:sz w:val="28"/>
          <w:szCs w:val="28"/>
        </w:rPr>
      </w:pPr>
      <w:r w:rsidRPr="00EA477A">
        <w:rPr>
          <w:rFonts w:ascii="Times New Roman" w:hAnsi="Times New Roman" w:cs="Times New Roman"/>
          <w:sz w:val="28"/>
          <w:szCs w:val="28"/>
        </w:rPr>
        <w:t>Функции третьего уровня:</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 xml:space="preserve">обеспечение возможности качественного и количественного измерения оказываемого сервиса; предоставление средств и технических ресурсов, необходимых для его осуществления; проверка достижения требуемого уровня обслуживания; </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 xml:space="preserve">управление конфигурацией используется для описания конфигурации и взаимоотношений отдельных частей инфраструктуры. Может применяться опциональный модуль обслуживания для обеспечения аудита конфигурации: данные по инфраструктуре, хранящиеся в модуле, должны быть доступны из остальных модулей управления сервисом; </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 xml:space="preserve">управление доской подсказок – регистрация запроса о необходимости помощи, а также описание возможных  действий по его обслуживанию. </w:t>
      </w:r>
    </w:p>
    <w:p w:rsidR="00EA477A" w:rsidRPr="00EA477A" w:rsidRDefault="00EA477A" w:rsidP="00EA477A">
      <w:pPr>
        <w:spacing w:after="0" w:line="240" w:lineRule="auto"/>
        <w:ind w:firstLine="709"/>
        <w:jc w:val="both"/>
        <w:rPr>
          <w:rFonts w:ascii="Times New Roman" w:hAnsi="Times New Roman" w:cs="Times New Roman"/>
          <w:sz w:val="28"/>
          <w:szCs w:val="28"/>
        </w:rPr>
      </w:pPr>
      <w:r w:rsidRPr="00EA477A">
        <w:rPr>
          <w:rFonts w:ascii="Times New Roman" w:hAnsi="Times New Roman" w:cs="Times New Roman"/>
          <w:sz w:val="28"/>
          <w:szCs w:val="28"/>
        </w:rPr>
        <w:lastRenderedPageBreak/>
        <w:t>Отдельные авторы для анализа КИТС применяют более сложные схемы (модели), например, используют понятие «корпоративная сеть», в которое вкладывают не только транспортную подсистему, но также системы и устройства, обеспечивающие эффективный поиск и обмен информацией.</w:t>
      </w:r>
      <w:r w:rsidR="00524078" w:rsidRPr="00524078">
        <w:rPr>
          <w:rFonts w:ascii="Times New Roman" w:hAnsi="Times New Roman" w:cs="Times New Roman"/>
          <w:sz w:val="28"/>
          <w:szCs w:val="28"/>
        </w:rPr>
        <w:t xml:space="preserve"> </w:t>
      </w:r>
      <w:r>
        <w:rPr>
          <w:rFonts w:ascii="Times New Roman" w:hAnsi="Times New Roman" w:cs="Times New Roman"/>
          <w:sz w:val="28"/>
          <w:szCs w:val="28"/>
        </w:rPr>
        <w:t>Например</w:t>
      </w:r>
      <w:r w:rsidRPr="00EA477A">
        <w:rPr>
          <w:rFonts w:ascii="Times New Roman" w:hAnsi="Times New Roman" w:cs="Times New Roman"/>
          <w:sz w:val="28"/>
          <w:szCs w:val="28"/>
        </w:rPr>
        <w:t xml:space="preserve">: компьютеры; транспортная система в виде локальных и глобальных сетей; сетевые операционные системы; СУБД; системные сервисы: </w:t>
      </w:r>
      <w:proofErr w:type="gramStart"/>
      <w:r w:rsidRPr="00EA477A">
        <w:rPr>
          <w:rFonts w:ascii="Times New Roman" w:hAnsi="Times New Roman" w:cs="Times New Roman"/>
          <w:sz w:val="28"/>
          <w:szCs w:val="28"/>
          <w:lang w:val="en-US"/>
        </w:rPr>
        <w:t>WWW</w:t>
      </w:r>
      <w:r w:rsidRPr="00EA477A">
        <w:rPr>
          <w:rFonts w:ascii="Times New Roman" w:hAnsi="Times New Roman" w:cs="Times New Roman"/>
          <w:sz w:val="28"/>
          <w:szCs w:val="28"/>
        </w:rPr>
        <w:t>, электронная почта, средства групповой работы; приложения конкретной предметной области.</w:t>
      </w:r>
      <w:proofErr w:type="gramEnd"/>
      <w:r w:rsidRPr="00EA477A">
        <w:rPr>
          <w:rFonts w:ascii="Times New Roman" w:hAnsi="Times New Roman" w:cs="Times New Roman"/>
          <w:sz w:val="28"/>
          <w:szCs w:val="28"/>
        </w:rPr>
        <w:t xml:space="preserve"> Такой состав системы, по-видимому, является достаточным, если только рассматривать ее как инструмент, как средство, обеспечивающее эффективное функционирование корпорации путем своевременного удовлетворения требований в получении необходимой информации.</w:t>
      </w:r>
    </w:p>
    <w:p w:rsidR="00EA477A" w:rsidRPr="00EA477A" w:rsidRDefault="00EA477A" w:rsidP="00EA477A">
      <w:pPr>
        <w:spacing w:after="0" w:line="240" w:lineRule="auto"/>
        <w:ind w:firstLine="709"/>
        <w:jc w:val="both"/>
        <w:rPr>
          <w:rFonts w:ascii="Times New Roman" w:hAnsi="Times New Roman" w:cs="Times New Roman"/>
          <w:i/>
          <w:sz w:val="28"/>
          <w:szCs w:val="28"/>
        </w:rPr>
      </w:pPr>
      <w:r w:rsidRPr="00EA477A">
        <w:rPr>
          <w:rFonts w:ascii="Times New Roman" w:hAnsi="Times New Roman" w:cs="Times New Roman"/>
          <w:sz w:val="28"/>
          <w:szCs w:val="28"/>
        </w:rPr>
        <w:t xml:space="preserve">Проведенный анализ различных схем, моделирующих КИТС, позволяет выделить следующие </w:t>
      </w:r>
      <w:r w:rsidRPr="00EA477A">
        <w:rPr>
          <w:rFonts w:ascii="Times New Roman" w:hAnsi="Times New Roman" w:cs="Times New Roman"/>
          <w:i/>
          <w:sz w:val="28"/>
          <w:szCs w:val="28"/>
        </w:rPr>
        <w:t>основные характеристики корпоративных информационно-телекоммуникационных систем:</w:t>
      </w:r>
    </w:p>
    <w:p w:rsidR="00EA477A" w:rsidRPr="00EA477A" w:rsidRDefault="00EA477A" w:rsidP="00EA477A">
      <w:pPr>
        <w:spacing w:after="0" w:line="240" w:lineRule="auto"/>
        <w:ind w:firstLine="709"/>
        <w:jc w:val="both"/>
        <w:rPr>
          <w:rFonts w:ascii="Times New Roman" w:hAnsi="Times New Roman" w:cs="Times New Roman"/>
          <w:sz w:val="28"/>
          <w:szCs w:val="28"/>
        </w:rPr>
      </w:pPr>
    </w:p>
    <w:bookmarkStart w:id="0" w:name="_MON_1041065102"/>
    <w:bookmarkStart w:id="1" w:name="_MON_1041065147"/>
    <w:bookmarkStart w:id="2" w:name="_MON_1041065167"/>
    <w:bookmarkStart w:id="3" w:name="_MON_1041065181"/>
    <w:bookmarkStart w:id="4" w:name="_MON_1044969910"/>
    <w:bookmarkStart w:id="5" w:name="_MON_1041064749"/>
    <w:bookmarkStart w:id="6" w:name="_MON_1503756621"/>
    <w:bookmarkEnd w:id="0"/>
    <w:bookmarkEnd w:id="1"/>
    <w:bookmarkEnd w:id="2"/>
    <w:bookmarkEnd w:id="3"/>
    <w:bookmarkEnd w:id="4"/>
    <w:bookmarkEnd w:id="5"/>
    <w:bookmarkEnd w:id="6"/>
    <w:bookmarkStart w:id="7" w:name="_MON_1041065050"/>
    <w:bookmarkEnd w:id="7"/>
    <w:p w:rsidR="00EA477A" w:rsidRPr="00EA477A" w:rsidRDefault="00EA477A" w:rsidP="00EA477A">
      <w:pPr>
        <w:spacing w:after="0" w:line="240" w:lineRule="auto"/>
        <w:jc w:val="center"/>
        <w:rPr>
          <w:rFonts w:ascii="Times New Roman" w:hAnsi="Times New Roman" w:cs="Times New Roman"/>
          <w:sz w:val="28"/>
          <w:szCs w:val="28"/>
        </w:rPr>
      </w:pPr>
      <w:r w:rsidRPr="00EA477A">
        <w:rPr>
          <w:rFonts w:ascii="Times New Roman" w:hAnsi="Times New Roman" w:cs="Times New Roman"/>
          <w:noProof/>
          <w:sz w:val="28"/>
          <w:szCs w:val="28"/>
        </w:rPr>
        <w:object w:dxaOrig="5041" w:dyaOrig="6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344pt" o:ole="" fillcolor="window">
            <v:imagedata r:id="rId7" o:title=""/>
          </v:shape>
          <o:OLEObject Type="Embed" ProgID="Word.Picture.8" ShapeID="_x0000_i1025" DrawAspect="Content" ObjectID="_1506933437" r:id="rId8"/>
        </w:object>
      </w:r>
    </w:p>
    <w:p w:rsidR="00EA477A" w:rsidRPr="00EA477A" w:rsidRDefault="00EA477A" w:rsidP="00EA477A">
      <w:pPr>
        <w:pStyle w:val="4"/>
        <w:spacing w:after="0" w:line="240" w:lineRule="auto"/>
        <w:rPr>
          <w:sz w:val="28"/>
          <w:szCs w:val="28"/>
        </w:rPr>
      </w:pPr>
      <w:r w:rsidRPr="00EA477A">
        <w:rPr>
          <w:sz w:val="28"/>
          <w:szCs w:val="28"/>
        </w:rPr>
        <w:t>Рис. 1. Схема корпоративной сети</w:t>
      </w:r>
    </w:p>
    <w:p w:rsidR="00EA477A" w:rsidRPr="00EA477A" w:rsidRDefault="00EA477A" w:rsidP="00EA477A">
      <w:pPr>
        <w:pStyle w:val="1"/>
        <w:numPr>
          <w:ilvl w:val="0"/>
          <w:numId w:val="1"/>
        </w:numPr>
        <w:tabs>
          <w:tab w:val="clear" w:pos="360"/>
        </w:tabs>
        <w:spacing w:before="0" w:after="0"/>
        <w:ind w:left="0" w:firstLine="0"/>
        <w:jc w:val="both"/>
        <w:rPr>
          <w:sz w:val="28"/>
          <w:szCs w:val="28"/>
        </w:rPr>
      </w:pPr>
      <w:proofErr w:type="spellStart"/>
      <w:r w:rsidRPr="00EA477A">
        <w:rPr>
          <w:sz w:val="28"/>
          <w:szCs w:val="28"/>
        </w:rPr>
        <w:t>кросс-платформность</w:t>
      </w:r>
      <w:proofErr w:type="spellEnd"/>
      <w:r w:rsidRPr="00EA477A">
        <w:rPr>
          <w:sz w:val="28"/>
          <w:szCs w:val="28"/>
        </w:rPr>
        <w:t xml:space="preserve"> – приложение, которое реализует функции управления; оно должно быть  прозрачным для различных операционных сред; </w:t>
      </w:r>
    </w:p>
    <w:p w:rsidR="00EA477A" w:rsidRPr="00EA477A" w:rsidRDefault="00EA477A" w:rsidP="00EA477A">
      <w:pPr>
        <w:pStyle w:val="1"/>
        <w:numPr>
          <w:ilvl w:val="0"/>
          <w:numId w:val="1"/>
        </w:numPr>
        <w:tabs>
          <w:tab w:val="clear" w:pos="360"/>
        </w:tabs>
        <w:spacing w:before="0" w:after="0"/>
        <w:ind w:left="0" w:firstLine="0"/>
        <w:jc w:val="both"/>
        <w:rPr>
          <w:sz w:val="28"/>
          <w:szCs w:val="28"/>
        </w:rPr>
      </w:pPr>
      <w:proofErr w:type="spellStart"/>
      <w:r w:rsidRPr="00EA477A">
        <w:rPr>
          <w:sz w:val="28"/>
          <w:szCs w:val="28"/>
        </w:rPr>
        <w:t>кросс-дисциплинарность</w:t>
      </w:r>
      <w:proofErr w:type="spellEnd"/>
      <w:r w:rsidRPr="00EA477A">
        <w:rPr>
          <w:sz w:val="28"/>
          <w:szCs w:val="28"/>
        </w:rPr>
        <w:t xml:space="preserve"> – приложения, которые для различных дисциплин используют общую информацию. </w:t>
      </w:r>
      <w:proofErr w:type="spellStart"/>
      <w:proofErr w:type="gramStart"/>
      <w:r w:rsidRPr="00EA477A">
        <w:rPr>
          <w:sz w:val="28"/>
          <w:szCs w:val="28"/>
        </w:rPr>
        <w:t>Кросс-дисциплинарные</w:t>
      </w:r>
      <w:proofErr w:type="spellEnd"/>
      <w:proofErr w:type="gramEnd"/>
      <w:r w:rsidRPr="00EA477A">
        <w:rPr>
          <w:sz w:val="28"/>
          <w:szCs w:val="28"/>
        </w:rPr>
        <w:t xml:space="preserve"> возможности обеспечивают совместную работу различных средств и приложений  (модулей) и тем самым повышают эффективность всей системы в целом. </w:t>
      </w:r>
      <w:r w:rsidRPr="00EA477A">
        <w:rPr>
          <w:i/>
          <w:sz w:val="28"/>
          <w:szCs w:val="28"/>
        </w:rPr>
        <w:t>Например</w:t>
      </w:r>
      <w:r w:rsidRPr="00EA477A">
        <w:rPr>
          <w:sz w:val="28"/>
          <w:szCs w:val="28"/>
        </w:rPr>
        <w:t xml:space="preserve">, можно интегрировать средства управления программным обеспечением с приложением, которое обеспечивает управление хранением. В результате программа резервирования будет информирована о том, какие прикладные системы устанавливались в последнее </w:t>
      </w:r>
      <w:proofErr w:type="gramStart"/>
      <w:r w:rsidRPr="00EA477A">
        <w:rPr>
          <w:sz w:val="28"/>
          <w:szCs w:val="28"/>
        </w:rPr>
        <w:t>время</w:t>
      </w:r>
      <w:proofErr w:type="gramEnd"/>
      <w:r w:rsidRPr="00EA477A">
        <w:rPr>
          <w:sz w:val="28"/>
          <w:szCs w:val="28"/>
        </w:rPr>
        <w:t xml:space="preserve"> и будет выполнять резервирование только при необходимости;</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открытость – возможность использования приложений других поставщиков;</w:t>
      </w:r>
    </w:p>
    <w:p w:rsidR="00EA477A" w:rsidRPr="00EA477A" w:rsidRDefault="00EA477A" w:rsidP="00EA477A">
      <w:pPr>
        <w:pStyle w:val="1"/>
        <w:numPr>
          <w:ilvl w:val="0"/>
          <w:numId w:val="1"/>
        </w:numPr>
        <w:tabs>
          <w:tab w:val="clear" w:pos="360"/>
        </w:tabs>
        <w:spacing w:before="0" w:after="0"/>
        <w:ind w:left="0" w:firstLine="0"/>
        <w:jc w:val="both"/>
        <w:rPr>
          <w:sz w:val="28"/>
          <w:szCs w:val="28"/>
        </w:rPr>
      </w:pPr>
      <w:proofErr w:type="spellStart"/>
      <w:r w:rsidRPr="00EA477A">
        <w:rPr>
          <w:sz w:val="28"/>
          <w:szCs w:val="28"/>
        </w:rPr>
        <w:t>интегрированность</w:t>
      </w:r>
      <w:proofErr w:type="spellEnd"/>
      <w:r w:rsidRPr="00EA477A">
        <w:rPr>
          <w:sz w:val="28"/>
          <w:szCs w:val="28"/>
        </w:rPr>
        <w:t xml:space="preserve"> – возможность реализации унифицированных способов просмотра и разделения информации, которые могут использоваться всеми </w:t>
      </w:r>
      <w:proofErr w:type="gramStart"/>
      <w:r w:rsidRPr="00EA477A">
        <w:rPr>
          <w:sz w:val="28"/>
          <w:szCs w:val="28"/>
        </w:rPr>
        <w:t>входящими</w:t>
      </w:r>
      <w:proofErr w:type="gramEnd"/>
      <w:r w:rsidRPr="00EA477A">
        <w:rPr>
          <w:sz w:val="28"/>
          <w:szCs w:val="28"/>
        </w:rPr>
        <w:t xml:space="preserve"> в эту среду управляющими приложениями на всех вычислительных платформах.</w:t>
      </w:r>
    </w:p>
    <w:p w:rsidR="00EA477A" w:rsidRPr="00EA477A" w:rsidRDefault="00EA477A" w:rsidP="00EA477A">
      <w:pPr>
        <w:pStyle w:val="DefinitionTerm"/>
        <w:ind w:firstLine="709"/>
        <w:jc w:val="both"/>
        <w:rPr>
          <w:sz w:val="28"/>
          <w:szCs w:val="28"/>
        </w:rPr>
      </w:pPr>
      <w:r w:rsidRPr="00EA477A">
        <w:rPr>
          <w:sz w:val="28"/>
          <w:szCs w:val="28"/>
        </w:rPr>
        <w:t>Как показали исследования</w:t>
      </w:r>
      <w:r>
        <w:rPr>
          <w:sz w:val="28"/>
          <w:szCs w:val="28"/>
        </w:rPr>
        <w:t>,</w:t>
      </w:r>
      <w:r w:rsidRPr="00EA477A">
        <w:rPr>
          <w:sz w:val="28"/>
          <w:szCs w:val="28"/>
        </w:rPr>
        <w:t xml:space="preserve"> КИТС целесообразно строить на базе интегрированных сред, что существенно повышает продуктивность решения следующих основных задач: </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 xml:space="preserve">развертывание системного и прикладного обеспечения (инсталляция и расширение); </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 xml:space="preserve">администрирование пользователей и ресурсов (защита и контроль доступа); </w:t>
      </w:r>
    </w:p>
    <w:p w:rsidR="00EA477A" w:rsidRPr="00EA477A" w:rsidRDefault="00EA477A" w:rsidP="00EA477A">
      <w:pPr>
        <w:pStyle w:val="1"/>
        <w:numPr>
          <w:ilvl w:val="0"/>
          <w:numId w:val="1"/>
        </w:numPr>
        <w:tabs>
          <w:tab w:val="clear" w:pos="360"/>
        </w:tabs>
        <w:spacing w:before="0" w:after="0"/>
        <w:ind w:left="0" w:firstLine="0"/>
        <w:jc w:val="both"/>
        <w:rPr>
          <w:sz w:val="28"/>
          <w:szCs w:val="28"/>
        </w:rPr>
      </w:pPr>
      <w:r w:rsidRPr="00EA477A">
        <w:rPr>
          <w:sz w:val="28"/>
          <w:szCs w:val="28"/>
        </w:rPr>
        <w:t>поддержка доступности информационных технологий (обнаружение и коррекция ошибок, а также общее сопровождение).</w:t>
      </w:r>
    </w:p>
    <w:p w:rsidR="00EA477A" w:rsidRPr="00EA477A" w:rsidRDefault="00EA477A" w:rsidP="00EA477A">
      <w:pPr>
        <w:pStyle w:val="DefinitionTerm"/>
        <w:jc w:val="both"/>
        <w:rPr>
          <w:sz w:val="28"/>
          <w:szCs w:val="28"/>
        </w:rPr>
      </w:pPr>
      <w:r w:rsidRPr="00EA477A">
        <w:rPr>
          <w:sz w:val="28"/>
          <w:szCs w:val="28"/>
        </w:rPr>
        <w:t>Интегрированная среда</w:t>
      </w:r>
      <w:r w:rsidR="00501166">
        <w:rPr>
          <w:sz w:val="28"/>
          <w:szCs w:val="28"/>
        </w:rPr>
        <w:t>:</w:t>
      </w:r>
      <w:r w:rsidRPr="00EA477A">
        <w:rPr>
          <w:sz w:val="28"/>
          <w:szCs w:val="28"/>
        </w:rPr>
        <w:t xml:space="preserve"> </w:t>
      </w:r>
    </w:p>
    <w:p w:rsidR="00EA477A" w:rsidRPr="00EA477A" w:rsidRDefault="00EA477A" w:rsidP="00EA477A">
      <w:pPr>
        <w:pStyle w:val="DefinitionTerm"/>
        <w:numPr>
          <w:ilvl w:val="0"/>
          <w:numId w:val="3"/>
        </w:numPr>
        <w:tabs>
          <w:tab w:val="clear" w:pos="360"/>
          <w:tab w:val="num" w:pos="426"/>
        </w:tabs>
        <w:ind w:left="0" w:firstLine="0"/>
        <w:jc w:val="both"/>
        <w:outlineLvl w:val="0"/>
        <w:rPr>
          <w:sz w:val="28"/>
          <w:szCs w:val="28"/>
        </w:rPr>
      </w:pPr>
      <w:r w:rsidRPr="00EA477A">
        <w:rPr>
          <w:sz w:val="28"/>
          <w:szCs w:val="28"/>
        </w:rPr>
        <w:t xml:space="preserve">обладать согласованным пользовательским интерфейсом; </w:t>
      </w:r>
    </w:p>
    <w:p w:rsidR="00EA477A" w:rsidRPr="00EA477A" w:rsidRDefault="00EA477A" w:rsidP="00EA477A">
      <w:pPr>
        <w:pStyle w:val="DefinitionTerm"/>
        <w:numPr>
          <w:ilvl w:val="0"/>
          <w:numId w:val="3"/>
        </w:numPr>
        <w:tabs>
          <w:tab w:val="clear" w:pos="360"/>
          <w:tab w:val="num" w:pos="426"/>
        </w:tabs>
        <w:ind w:left="0" w:firstLine="0"/>
        <w:jc w:val="both"/>
        <w:outlineLvl w:val="0"/>
        <w:rPr>
          <w:sz w:val="28"/>
          <w:szCs w:val="28"/>
        </w:rPr>
      </w:pPr>
      <w:r w:rsidRPr="00EA477A">
        <w:rPr>
          <w:sz w:val="28"/>
          <w:szCs w:val="28"/>
        </w:rPr>
        <w:t xml:space="preserve">иметь возможность разделять информацию между различными операционными средами и дисциплинами управления; реализация этой возможности подразумевает наличие общего, возможно распределенного, депозитария данных и объектно-ориентированной архитектурной базы; </w:t>
      </w:r>
    </w:p>
    <w:p w:rsidR="00EA477A" w:rsidRPr="00EA477A" w:rsidRDefault="00EA477A" w:rsidP="00EA477A">
      <w:pPr>
        <w:pStyle w:val="DefinitionTerm"/>
        <w:numPr>
          <w:ilvl w:val="0"/>
          <w:numId w:val="3"/>
        </w:numPr>
        <w:tabs>
          <w:tab w:val="clear" w:pos="360"/>
          <w:tab w:val="num" w:pos="426"/>
        </w:tabs>
        <w:ind w:left="0" w:firstLine="0"/>
        <w:jc w:val="both"/>
        <w:outlineLvl w:val="0"/>
        <w:rPr>
          <w:sz w:val="28"/>
          <w:szCs w:val="28"/>
        </w:rPr>
      </w:pPr>
      <w:r w:rsidRPr="00EA477A">
        <w:rPr>
          <w:sz w:val="28"/>
          <w:szCs w:val="28"/>
        </w:rPr>
        <w:t xml:space="preserve">быть распределенной как физически, так и логически; </w:t>
      </w:r>
    </w:p>
    <w:p w:rsidR="00EA477A" w:rsidRPr="00EA477A" w:rsidRDefault="00EA477A" w:rsidP="00EA477A">
      <w:pPr>
        <w:pStyle w:val="DefinitionTerm"/>
        <w:numPr>
          <w:ilvl w:val="0"/>
          <w:numId w:val="3"/>
        </w:numPr>
        <w:tabs>
          <w:tab w:val="clear" w:pos="360"/>
          <w:tab w:val="num" w:pos="426"/>
        </w:tabs>
        <w:ind w:left="0" w:firstLine="0"/>
        <w:jc w:val="both"/>
        <w:outlineLvl w:val="0"/>
        <w:rPr>
          <w:sz w:val="28"/>
          <w:szCs w:val="28"/>
        </w:rPr>
      </w:pPr>
      <w:r w:rsidRPr="00EA477A">
        <w:rPr>
          <w:sz w:val="28"/>
          <w:szCs w:val="28"/>
        </w:rPr>
        <w:t xml:space="preserve">обеспечивать иерархическую организацию управления – возможность делегирования прав менеджера сверху вниз и передачи ответственности за выполнение определенных действий снизу вверх. </w:t>
      </w:r>
    </w:p>
    <w:p w:rsidR="00EA477A" w:rsidRPr="00EA477A" w:rsidRDefault="00EA477A" w:rsidP="00EA477A">
      <w:pPr>
        <w:pStyle w:val="21"/>
        <w:tabs>
          <w:tab w:val="num" w:pos="-142"/>
        </w:tabs>
        <w:rPr>
          <w:rFonts w:ascii="Times New Roman" w:hAnsi="Times New Roman"/>
          <w:sz w:val="28"/>
          <w:szCs w:val="28"/>
        </w:rPr>
      </w:pPr>
      <w:r>
        <w:rPr>
          <w:rFonts w:ascii="Times New Roman" w:hAnsi="Times New Roman"/>
          <w:sz w:val="28"/>
          <w:szCs w:val="28"/>
        </w:rPr>
        <w:t xml:space="preserve">Проведенный анализ </w:t>
      </w:r>
      <w:r w:rsidRPr="00EA477A">
        <w:rPr>
          <w:rFonts w:ascii="Times New Roman" w:hAnsi="Times New Roman"/>
          <w:sz w:val="28"/>
          <w:szCs w:val="28"/>
        </w:rPr>
        <w:t>позволил сформулировать следующие основные принципы построения КИТС.</w:t>
      </w:r>
    </w:p>
    <w:p w:rsidR="00EA477A" w:rsidRPr="00EA477A" w:rsidRDefault="00EA477A" w:rsidP="00EA477A">
      <w:pPr>
        <w:pStyle w:val="21"/>
        <w:widowControl w:val="0"/>
        <w:numPr>
          <w:ilvl w:val="0"/>
          <w:numId w:val="2"/>
        </w:numPr>
        <w:tabs>
          <w:tab w:val="clear" w:pos="360"/>
          <w:tab w:val="num" w:pos="1134"/>
        </w:tabs>
        <w:ind w:left="0" w:right="0" w:firstLine="709"/>
        <w:rPr>
          <w:rFonts w:ascii="Times New Roman" w:hAnsi="Times New Roman"/>
          <w:sz w:val="28"/>
          <w:szCs w:val="28"/>
        </w:rPr>
      </w:pPr>
      <w:r w:rsidRPr="00EA477A">
        <w:rPr>
          <w:rFonts w:ascii="Times New Roman" w:hAnsi="Times New Roman"/>
          <w:sz w:val="28"/>
          <w:szCs w:val="28"/>
        </w:rPr>
        <w:t xml:space="preserve">Должна быть обеспечена концепция единого </w:t>
      </w:r>
      <w:proofErr w:type="gramStart"/>
      <w:r w:rsidRPr="00EA477A">
        <w:rPr>
          <w:rFonts w:ascii="Times New Roman" w:hAnsi="Times New Roman"/>
          <w:sz w:val="28"/>
          <w:szCs w:val="28"/>
        </w:rPr>
        <w:t>интерфейса</w:t>
      </w:r>
      <w:proofErr w:type="gramEnd"/>
      <w:r w:rsidRPr="00EA477A">
        <w:rPr>
          <w:rFonts w:ascii="Times New Roman" w:hAnsi="Times New Roman"/>
          <w:sz w:val="28"/>
          <w:szCs w:val="28"/>
        </w:rPr>
        <w:t xml:space="preserve"> как для пользователей, так и для задач управления/администрирования информационно-телекоммуникационной системы.</w:t>
      </w:r>
    </w:p>
    <w:p w:rsidR="00EA477A" w:rsidRPr="00EA477A" w:rsidRDefault="00EA477A" w:rsidP="00EA477A">
      <w:pPr>
        <w:pStyle w:val="21"/>
        <w:numPr>
          <w:ilvl w:val="0"/>
          <w:numId w:val="2"/>
        </w:numPr>
        <w:tabs>
          <w:tab w:val="clear" w:pos="360"/>
          <w:tab w:val="num" w:pos="1134"/>
        </w:tabs>
        <w:ind w:left="0" w:right="0" w:firstLine="709"/>
        <w:rPr>
          <w:rFonts w:ascii="Times New Roman" w:hAnsi="Times New Roman"/>
          <w:sz w:val="28"/>
          <w:szCs w:val="28"/>
        </w:rPr>
      </w:pPr>
      <w:r w:rsidRPr="00EA477A">
        <w:rPr>
          <w:rFonts w:ascii="Times New Roman" w:hAnsi="Times New Roman"/>
          <w:sz w:val="28"/>
          <w:szCs w:val="28"/>
        </w:rPr>
        <w:t>Элементы информационной системы должны взаимодействовать друг с другом на уровне протоколов. Это означает, что на выбор программно-аппаратной платформы как КИТС в целом, так и отдельных ее элементов не накладывается жестких ограничений.</w:t>
      </w:r>
    </w:p>
    <w:p w:rsidR="00EA477A" w:rsidRPr="00EA477A" w:rsidRDefault="00EA477A" w:rsidP="00EA477A">
      <w:pPr>
        <w:pStyle w:val="21"/>
        <w:numPr>
          <w:ilvl w:val="0"/>
          <w:numId w:val="2"/>
        </w:numPr>
        <w:tabs>
          <w:tab w:val="clear" w:pos="360"/>
          <w:tab w:val="num" w:pos="1134"/>
        </w:tabs>
        <w:ind w:left="0" w:right="0" w:firstLine="709"/>
        <w:rPr>
          <w:rFonts w:ascii="Times New Roman" w:hAnsi="Times New Roman"/>
          <w:sz w:val="28"/>
          <w:szCs w:val="28"/>
        </w:rPr>
      </w:pPr>
      <w:r w:rsidRPr="00EA477A">
        <w:rPr>
          <w:rFonts w:ascii="Times New Roman" w:hAnsi="Times New Roman"/>
          <w:sz w:val="28"/>
          <w:szCs w:val="28"/>
        </w:rPr>
        <w:t>Должны максимально использоваться стандартные программные компоненты, позволяющие значительно ускорить проектирование и внедрение КИТС, снизить затраты на их эксплуатацию и обучение пользователей.</w:t>
      </w:r>
    </w:p>
    <w:p w:rsidR="00EA477A" w:rsidRPr="00EA477A" w:rsidRDefault="00EA477A" w:rsidP="00EA477A">
      <w:pPr>
        <w:pStyle w:val="21"/>
        <w:numPr>
          <w:ilvl w:val="0"/>
          <w:numId w:val="2"/>
        </w:numPr>
        <w:tabs>
          <w:tab w:val="clear" w:pos="360"/>
          <w:tab w:val="num" w:pos="1134"/>
        </w:tabs>
        <w:ind w:left="0" w:right="0" w:firstLine="709"/>
        <w:rPr>
          <w:rFonts w:ascii="Times New Roman" w:hAnsi="Times New Roman"/>
          <w:sz w:val="28"/>
          <w:szCs w:val="28"/>
        </w:rPr>
      </w:pPr>
      <w:r w:rsidRPr="00EA477A">
        <w:rPr>
          <w:rFonts w:ascii="Times New Roman" w:hAnsi="Times New Roman"/>
          <w:sz w:val="28"/>
          <w:szCs w:val="28"/>
        </w:rPr>
        <w:t xml:space="preserve">КИТС должны следовать принципам и стандартам открытых систем. </w:t>
      </w:r>
    </w:p>
    <w:p w:rsidR="00EA477A" w:rsidRPr="00EA477A" w:rsidRDefault="00EA477A" w:rsidP="00EA477A">
      <w:pPr>
        <w:pStyle w:val="21"/>
        <w:numPr>
          <w:ilvl w:val="0"/>
          <w:numId w:val="2"/>
        </w:numPr>
        <w:tabs>
          <w:tab w:val="clear" w:pos="360"/>
          <w:tab w:val="num" w:pos="1134"/>
        </w:tabs>
        <w:ind w:left="0" w:right="0" w:firstLine="709"/>
        <w:rPr>
          <w:rFonts w:ascii="Times New Roman" w:hAnsi="Times New Roman"/>
          <w:sz w:val="28"/>
          <w:szCs w:val="28"/>
        </w:rPr>
      </w:pPr>
      <w:r w:rsidRPr="00EA477A">
        <w:rPr>
          <w:rFonts w:ascii="Times New Roman" w:hAnsi="Times New Roman"/>
          <w:sz w:val="28"/>
          <w:szCs w:val="28"/>
        </w:rPr>
        <w:t xml:space="preserve">Для управления информационными ресурсами КИТС в большинстве случаев нецелесообразно применять такие мощные СУБД, как </w:t>
      </w:r>
      <w:r w:rsidRPr="00EA477A">
        <w:rPr>
          <w:rFonts w:ascii="Times New Roman" w:hAnsi="Times New Roman"/>
          <w:sz w:val="28"/>
          <w:szCs w:val="28"/>
          <w:lang w:val="en-US"/>
        </w:rPr>
        <w:t>Informix</w:t>
      </w:r>
      <w:r w:rsidRPr="00EA477A">
        <w:rPr>
          <w:rFonts w:ascii="Times New Roman" w:hAnsi="Times New Roman"/>
          <w:sz w:val="28"/>
          <w:szCs w:val="28"/>
        </w:rPr>
        <w:t xml:space="preserve">, </w:t>
      </w:r>
      <w:r w:rsidRPr="00EA477A">
        <w:rPr>
          <w:rFonts w:ascii="Times New Roman" w:hAnsi="Times New Roman"/>
          <w:sz w:val="28"/>
          <w:szCs w:val="28"/>
          <w:lang w:val="en-US"/>
        </w:rPr>
        <w:t>Ingres</w:t>
      </w:r>
      <w:r w:rsidRPr="00EA477A">
        <w:rPr>
          <w:rFonts w:ascii="Times New Roman" w:hAnsi="Times New Roman"/>
          <w:sz w:val="28"/>
          <w:szCs w:val="28"/>
        </w:rPr>
        <w:t xml:space="preserve">, </w:t>
      </w:r>
      <w:r w:rsidRPr="00EA477A">
        <w:rPr>
          <w:rFonts w:ascii="Times New Roman" w:hAnsi="Times New Roman"/>
          <w:sz w:val="28"/>
          <w:szCs w:val="28"/>
          <w:lang w:val="en-US"/>
        </w:rPr>
        <w:t>Oracle</w:t>
      </w:r>
      <w:r w:rsidRPr="00EA477A">
        <w:rPr>
          <w:rFonts w:ascii="Times New Roman" w:hAnsi="Times New Roman"/>
          <w:sz w:val="28"/>
          <w:szCs w:val="28"/>
        </w:rPr>
        <w:t xml:space="preserve">, </w:t>
      </w:r>
      <w:proofErr w:type="spellStart"/>
      <w:r w:rsidRPr="00EA477A">
        <w:rPr>
          <w:rFonts w:ascii="Times New Roman" w:hAnsi="Times New Roman"/>
          <w:sz w:val="28"/>
          <w:szCs w:val="28"/>
          <w:lang w:val="en-US"/>
        </w:rPr>
        <w:t>Sysbase</w:t>
      </w:r>
      <w:proofErr w:type="spellEnd"/>
      <w:r w:rsidRPr="00EA477A">
        <w:rPr>
          <w:rFonts w:ascii="Times New Roman" w:hAnsi="Times New Roman"/>
          <w:sz w:val="28"/>
          <w:szCs w:val="28"/>
        </w:rPr>
        <w:t xml:space="preserve"> </w:t>
      </w:r>
      <w:r w:rsidRPr="00EA477A">
        <w:rPr>
          <w:rFonts w:ascii="Times New Roman" w:hAnsi="Times New Roman"/>
          <w:sz w:val="28"/>
          <w:szCs w:val="28"/>
          <w:lang w:val="en-US"/>
        </w:rPr>
        <w:t>System</w:t>
      </w:r>
      <w:r w:rsidRPr="00EA477A">
        <w:rPr>
          <w:rFonts w:ascii="Times New Roman" w:hAnsi="Times New Roman"/>
          <w:sz w:val="28"/>
          <w:szCs w:val="28"/>
        </w:rPr>
        <w:t xml:space="preserve"> и другие. Обусловлено это, в первую очередь, следующими причинами</w:t>
      </w:r>
      <w:r>
        <w:rPr>
          <w:rFonts w:ascii="Times New Roman" w:hAnsi="Times New Roman"/>
          <w:sz w:val="28"/>
          <w:szCs w:val="28"/>
        </w:rPr>
        <w:t>.</w:t>
      </w:r>
      <w:r w:rsidRPr="00EA477A">
        <w:rPr>
          <w:rFonts w:ascii="Times New Roman" w:hAnsi="Times New Roman"/>
          <w:sz w:val="28"/>
          <w:szCs w:val="28"/>
        </w:rPr>
        <w:t xml:space="preserve"> </w:t>
      </w:r>
    </w:p>
    <w:p w:rsidR="007A4166" w:rsidRDefault="00EA477A" w:rsidP="00EA477A">
      <w:pPr>
        <w:pStyle w:val="21"/>
        <w:numPr>
          <w:ilvl w:val="0"/>
          <w:numId w:val="2"/>
        </w:numPr>
        <w:tabs>
          <w:tab w:val="clear" w:pos="360"/>
          <w:tab w:val="num" w:pos="993"/>
        </w:tabs>
        <w:ind w:left="0" w:right="0" w:firstLine="709"/>
        <w:rPr>
          <w:rFonts w:ascii="Times New Roman" w:hAnsi="Times New Roman"/>
          <w:sz w:val="28"/>
          <w:szCs w:val="28"/>
        </w:rPr>
      </w:pPr>
      <w:r w:rsidRPr="00EA477A">
        <w:rPr>
          <w:rFonts w:ascii="Times New Roman" w:hAnsi="Times New Roman"/>
          <w:sz w:val="28"/>
          <w:szCs w:val="28"/>
        </w:rPr>
        <w:t xml:space="preserve">В качестве основной технологии обмена информацией должна использоваться технология клиент/сервер. Основной протокол – </w:t>
      </w:r>
      <w:r w:rsidRPr="00EA477A">
        <w:rPr>
          <w:rFonts w:ascii="Times New Roman" w:hAnsi="Times New Roman"/>
          <w:sz w:val="28"/>
          <w:szCs w:val="28"/>
          <w:lang w:val="en-US"/>
        </w:rPr>
        <w:t>TCP</w:t>
      </w:r>
      <w:r w:rsidRPr="00EA477A">
        <w:rPr>
          <w:rFonts w:ascii="Times New Roman" w:hAnsi="Times New Roman"/>
          <w:sz w:val="28"/>
          <w:szCs w:val="28"/>
        </w:rPr>
        <w:t>/</w:t>
      </w:r>
      <w:r w:rsidRPr="00EA477A">
        <w:rPr>
          <w:rFonts w:ascii="Times New Roman" w:hAnsi="Times New Roman"/>
          <w:sz w:val="28"/>
          <w:szCs w:val="28"/>
          <w:lang w:val="en-US"/>
        </w:rPr>
        <w:t>IP</w:t>
      </w:r>
      <w:r w:rsidRPr="00EA477A">
        <w:rPr>
          <w:rFonts w:ascii="Times New Roman" w:hAnsi="Times New Roman"/>
          <w:sz w:val="28"/>
          <w:szCs w:val="28"/>
        </w:rPr>
        <w:t xml:space="preserve"> с полным набором предоставляемых услуг, а также </w:t>
      </w:r>
      <w:r w:rsidRPr="00EA477A">
        <w:rPr>
          <w:rFonts w:ascii="Times New Roman" w:hAnsi="Times New Roman"/>
          <w:sz w:val="28"/>
          <w:szCs w:val="28"/>
          <w:lang w:val="en-US"/>
        </w:rPr>
        <w:t>Internet</w:t>
      </w:r>
      <w:r w:rsidRPr="00EA477A">
        <w:rPr>
          <w:rFonts w:ascii="Times New Roman" w:hAnsi="Times New Roman"/>
          <w:sz w:val="28"/>
          <w:szCs w:val="28"/>
        </w:rPr>
        <w:t>/</w:t>
      </w:r>
      <w:r w:rsidRPr="00EA477A">
        <w:rPr>
          <w:rFonts w:ascii="Times New Roman" w:hAnsi="Times New Roman"/>
          <w:sz w:val="28"/>
          <w:szCs w:val="28"/>
          <w:lang w:val="en-US"/>
        </w:rPr>
        <w:t>Intranet</w:t>
      </w:r>
      <w:r w:rsidRPr="00EA477A">
        <w:rPr>
          <w:rFonts w:ascii="Times New Roman" w:hAnsi="Times New Roman"/>
          <w:sz w:val="28"/>
          <w:szCs w:val="28"/>
        </w:rPr>
        <w:t xml:space="preserve"> технология строительства локальных сетей. </w:t>
      </w:r>
      <w:r w:rsidRPr="00EA477A">
        <w:rPr>
          <w:rFonts w:ascii="Times New Roman" w:hAnsi="Times New Roman"/>
          <w:b/>
          <w:sz w:val="28"/>
          <w:szCs w:val="28"/>
        </w:rPr>
        <w:t>В полной мере должны быть использованы возможности, предоставляемые «облачными» технологиями</w:t>
      </w:r>
      <w:r>
        <w:rPr>
          <w:rFonts w:ascii="Times New Roman" w:hAnsi="Times New Roman"/>
          <w:sz w:val="28"/>
          <w:szCs w:val="28"/>
        </w:rPr>
        <w:t>.</w:t>
      </w:r>
    </w:p>
    <w:p w:rsidR="008F3366" w:rsidRPr="008F3366" w:rsidRDefault="008F3366" w:rsidP="008F3366">
      <w:pPr>
        <w:spacing w:after="0" w:line="240" w:lineRule="auto"/>
        <w:ind w:firstLine="709"/>
        <w:jc w:val="both"/>
        <w:rPr>
          <w:rFonts w:ascii="Times New Roman" w:hAnsi="Times New Roman" w:cs="Times New Roman"/>
          <w:b/>
          <w:bCs/>
          <w:sz w:val="28"/>
        </w:rPr>
      </w:pPr>
      <w:r w:rsidRPr="008F3366">
        <w:rPr>
          <w:rFonts w:ascii="Times New Roman" w:hAnsi="Times New Roman" w:cs="Times New Roman"/>
          <w:b/>
          <w:bCs/>
          <w:sz w:val="28"/>
        </w:rPr>
        <w:t>Требования к корпоративным информационно-телекоммуникационным системам</w:t>
      </w:r>
    </w:p>
    <w:p w:rsidR="008F3366" w:rsidRPr="008F3366" w:rsidRDefault="008F3366" w:rsidP="008F3366">
      <w:pPr>
        <w:pStyle w:val="a4"/>
        <w:ind w:firstLine="709"/>
        <w:rPr>
          <w:i/>
        </w:rPr>
      </w:pPr>
      <w:r w:rsidRPr="008F3366">
        <w:t xml:space="preserve">КИТС обеспечивает необходимую сетевую инфраструктуру для решения задач оперативного обмена информацией между подразделениями корпорации, а также с внешним миром. Сложность и разнообразие этих задач, необходимость их оперативного решения (с высокой надежностью передачи данных) выдвигает  </w:t>
      </w:r>
      <w:r w:rsidRPr="008F3366">
        <w:rPr>
          <w:i/>
        </w:rPr>
        <w:t xml:space="preserve">ряд требований к построению корпоративных информационно-телекоммуникационных  систем: </w:t>
      </w:r>
    </w:p>
    <w:p w:rsidR="008F3366" w:rsidRPr="008F3366" w:rsidRDefault="008F3366" w:rsidP="008F3366">
      <w:pPr>
        <w:pStyle w:val="a4"/>
        <w:numPr>
          <w:ilvl w:val="0"/>
          <w:numId w:val="5"/>
        </w:numPr>
        <w:tabs>
          <w:tab w:val="clear" w:pos="360"/>
        </w:tabs>
        <w:ind w:left="0" w:firstLine="0"/>
      </w:pPr>
      <w:r w:rsidRPr="008F3366">
        <w:t xml:space="preserve">использование общепринятых международных стандартов при выборе сред передачи данных, аппаратных и программных средств построения распределенных сетей, в частности, поддержка стандартов подключения к </w:t>
      </w:r>
      <w:proofErr w:type="spellStart"/>
      <w:r w:rsidRPr="008F3366">
        <w:t>Internet</w:t>
      </w:r>
      <w:proofErr w:type="spellEnd"/>
      <w:r w:rsidRPr="008F3366">
        <w:t>;</w:t>
      </w:r>
    </w:p>
    <w:p w:rsidR="008F3366" w:rsidRPr="008F3366" w:rsidRDefault="008F3366" w:rsidP="008F3366">
      <w:pPr>
        <w:pStyle w:val="a4"/>
        <w:numPr>
          <w:ilvl w:val="0"/>
          <w:numId w:val="5"/>
        </w:numPr>
        <w:tabs>
          <w:tab w:val="clear" w:pos="360"/>
        </w:tabs>
        <w:ind w:left="0" w:firstLine="0"/>
      </w:pPr>
      <w:r w:rsidRPr="008F3366">
        <w:t>гибкость и расширяемость аппаратно-программной платформы, что предполагает возможность реализации новых технологий без замены существующего оборудования в течение ожидаемого срока эксплуатации, в частности, интеграция средств передачи цифровых данных и телефонии в одной распределенной сети;</w:t>
      </w:r>
    </w:p>
    <w:p w:rsidR="008F3366" w:rsidRPr="008F3366" w:rsidRDefault="008F3366" w:rsidP="008F3366">
      <w:pPr>
        <w:pStyle w:val="a4"/>
        <w:numPr>
          <w:ilvl w:val="0"/>
          <w:numId w:val="5"/>
        </w:numPr>
        <w:tabs>
          <w:tab w:val="clear" w:pos="360"/>
        </w:tabs>
        <w:ind w:left="0" w:firstLine="0"/>
      </w:pPr>
      <w:r w:rsidRPr="008F3366">
        <w:t>наличие возможности централизованного сопровождения и обновления программного обеспечения в удаленных учреждениях корпорации;</w:t>
      </w:r>
    </w:p>
    <w:p w:rsidR="008F3366" w:rsidRPr="008F3366" w:rsidRDefault="008F3366" w:rsidP="008F3366">
      <w:pPr>
        <w:pStyle w:val="a4"/>
        <w:numPr>
          <w:ilvl w:val="0"/>
          <w:numId w:val="5"/>
        </w:numPr>
        <w:tabs>
          <w:tab w:val="clear" w:pos="360"/>
        </w:tabs>
        <w:ind w:left="0" w:firstLine="0"/>
      </w:pPr>
      <w:r w:rsidRPr="008F3366">
        <w:t>высокая производительность и оптимальная пропускная способность сети передачи данных, высокая управляемость сети;</w:t>
      </w:r>
    </w:p>
    <w:p w:rsidR="008F3366" w:rsidRPr="008F3366" w:rsidRDefault="008F3366" w:rsidP="008F3366">
      <w:pPr>
        <w:pStyle w:val="a4"/>
        <w:numPr>
          <w:ilvl w:val="0"/>
          <w:numId w:val="5"/>
        </w:numPr>
        <w:tabs>
          <w:tab w:val="clear" w:pos="360"/>
        </w:tabs>
        <w:ind w:left="0" w:firstLine="0"/>
      </w:pPr>
      <w:r w:rsidRPr="008F3366">
        <w:t>высокая надежность передачи данных;</w:t>
      </w:r>
    </w:p>
    <w:p w:rsidR="008F3366" w:rsidRPr="008F3366" w:rsidRDefault="008F3366" w:rsidP="008F3366">
      <w:pPr>
        <w:pStyle w:val="a4"/>
        <w:numPr>
          <w:ilvl w:val="0"/>
          <w:numId w:val="5"/>
        </w:numPr>
        <w:tabs>
          <w:tab w:val="clear" w:pos="360"/>
        </w:tabs>
        <w:ind w:left="0" w:firstLine="0"/>
      </w:pPr>
      <w:r w:rsidRPr="008F3366">
        <w:t>высокая степень защиты информации от несанкционированного доступа, наличие развитых средств разграничения доступа.</w:t>
      </w:r>
    </w:p>
    <w:p w:rsidR="008F3366" w:rsidRPr="008F3366" w:rsidRDefault="008F3366" w:rsidP="008F3366">
      <w:pPr>
        <w:pStyle w:val="a4"/>
      </w:pPr>
      <w:r w:rsidRPr="008F3366">
        <w:t xml:space="preserve">Среди </w:t>
      </w:r>
      <w:r w:rsidRPr="008F3366">
        <w:rPr>
          <w:i/>
        </w:rPr>
        <w:t>важнейших критериев оценки качества КИТС</w:t>
      </w:r>
      <w:r w:rsidRPr="008F3366">
        <w:t xml:space="preserve"> можно выделить следующие:</w:t>
      </w:r>
    </w:p>
    <w:p w:rsidR="008F3366" w:rsidRPr="008F3366" w:rsidRDefault="008F3366" w:rsidP="008F3366">
      <w:pPr>
        <w:pStyle w:val="a4"/>
        <w:numPr>
          <w:ilvl w:val="0"/>
          <w:numId w:val="7"/>
        </w:numPr>
        <w:tabs>
          <w:tab w:val="clear" w:pos="360"/>
        </w:tabs>
        <w:ind w:left="0" w:firstLine="0"/>
      </w:pPr>
      <w:r w:rsidRPr="008F3366">
        <w:t>соответствие функциональному назначению и возможность реализации требуемых технологий хранения, передачи и обработки информации;</w:t>
      </w:r>
    </w:p>
    <w:p w:rsidR="008F3366" w:rsidRPr="008F3366" w:rsidRDefault="008F3366" w:rsidP="008F3366">
      <w:pPr>
        <w:pStyle w:val="a4"/>
        <w:numPr>
          <w:ilvl w:val="0"/>
          <w:numId w:val="8"/>
        </w:numPr>
        <w:tabs>
          <w:tab w:val="clear" w:pos="360"/>
        </w:tabs>
        <w:ind w:left="0" w:firstLine="0"/>
      </w:pPr>
      <w:r w:rsidRPr="008F3366">
        <w:t xml:space="preserve">надежность и производительность, </w:t>
      </w:r>
      <w:proofErr w:type="spellStart"/>
      <w:r w:rsidRPr="008F3366">
        <w:t>сертифицированность</w:t>
      </w:r>
      <w:proofErr w:type="spellEnd"/>
      <w:r w:rsidRPr="008F3366">
        <w:t>;</w:t>
      </w:r>
    </w:p>
    <w:p w:rsidR="008F3366" w:rsidRPr="008F3366" w:rsidRDefault="008F3366" w:rsidP="008F3366">
      <w:pPr>
        <w:pStyle w:val="a4"/>
        <w:numPr>
          <w:ilvl w:val="0"/>
          <w:numId w:val="9"/>
        </w:numPr>
        <w:tabs>
          <w:tab w:val="clear" w:pos="360"/>
        </w:tabs>
        <w:ind w:left="0" w:firstLine="0"/>
      </w:pPr>
      <w:r w:rsidRPr="008F3366">
        <w:t>возможности масштабирования и модернизации;</w:t>
      </w:r>
    </w:p>
    <w:p w:rsidR="008F3366" w:rsidRPr="008F3366" w:rsidRDefault="008F3366" w:rsidP="008F3366">
      <w:pPr>
        <w:pStyle w:val="a4"/>
        <w:numPr>
          <w:ilvl w:val="0"/>
          <w:numId w:val="10"/>
        </w:numPr>
        <w:tabs>
          <w:tab w:val="clear" w:pos="360"/>
        </w:tabs>
        <w:ind w:left="0" w:firstLine="0"/>
      </w:pPr>
      <w:r w:rsidRPr="008F3366">
        <w:t>качество и доступность системы сервисного обслуживания и сопровождения;</w:t>
      </w:r>
    </w:p>
    <w:p w:rsidR="008F3366" w:rsidRPr="008F3366" w:rsidRDefault="008F3366" w:rsidP="008F3366">
      <w:pPr>
        <w:pStyle w:val="a4"/>
        <w:numPr>
          <w:ilvl w:val="0"/>
          <w:numId w:val="10"/>
        </w:numPr>
        <w:tabs>
          <w:tab w:val="clear" w:pos="360"/>
        </w:tabs>
        <w:ind w:left="0" w:firstLine="0"/>
      </w:pPr>
      <w:r w:rsidRPr="008F3366">
        <w:t>стоимость.</w:t>
      </w:r>
    </w:p>
    <w:p w:rsidR="008F3366" w:rsidRPr="008F3366" w:rsidRDefault="008F3366" w:rsidP="008F3366">
      <w:pPr>
        <w:pStyle w:val="a3"/>
        <w:keepNext w:val="0"/>
        <w:keepLines w:val="0"/>
        <w:widowControl w:val="0"/>
        <w:suppressAutoHyphens w:val="0"/>
        <w:spacing w:before="0" w:after="0"/>
        <w:ind w:firstLine="709"/>
        <w:jc w:val="both"/>
        <w:rPr>
          <w:b w:val="0"/>
        </w:rPr>
      </w:pPr>
      <w:r w:rsidRPr="008F3366">
        <w:rPr>
          <w:b w:val="0"/>
        </w:rPr>
        <w:t>Телекоммуникационная сеть является важнейшим компонентом КИТС. От того, как построена сеть телекоммуникаций, какова ее топология, какие применяются технологии и протоколы передачи данных, зависит функционирование всей системы.</w:t>
      </w:r>
    </w:p>
    <w:p w:rsidR="008F3366" w:rsidRPr="008F3366" w:rsidRDefault="008F3366" w:rsidP="008F3366">
      <w:pPr>
        <w:pStyle w:val="a6"/>
        <w:ind w:left="0"/>
        <w:rPr>
          <w:rFonts w:ascii="Times New Roman" w:hAnsi="Times New Roman"/>
          <w:sz w:val="28"/>
        </w:rPr>
      </w:pPr>
      <w:r w:rsidRPr="008F3366">
        <w:rPr>
          <w:rFonts w:ascii="Times New Roman" w:hAnsi="Times New Roman"/>
          <w:sz w:val="28"/>
        </w:rPr>
        <w:t>Телекоммуникационные сети условно разделяют на три большие</w:t>
      </w:r>
      <w:r>
        <w:rPr>
          <w:rFonts w:ascii="Times New Roman" w:hAnsi="Times New Roman"/>
          <w:sz w:val="28"/>
        </w:rPr>
        <w:t>:</w:t>
      </w:r>
      <w:r w:rsidRPr="008F3366">
        <w:rPr>
          <w:rFonts w:ascii="Times New Roman" w:hAnsi="Times New Roman"/>
          <w:sz w:val="28"/>
        </w:rPr>
        <w:t xml:space="preserve"> глобальные сети (</w:t>
      </w:r>
      <w:r w:rsidRPr="008F3366">
        <w:rPr>
          <w:rFonts w:ascii="Times New Roman" w:hAnsi="Times New Roman"/>
          <w:sz w:val="28"/>
          <w:lang w:val="en-US"/>
        </w:rPr>
        <w:t>WAN</w:t>
      </w:r>
      <w:r w:rsidRPr="008F3366">
        <w:rPr>
          <w:rFonts w:ascii="Times New Roman" w:hAnsi="Times New Roman"/>
          <w:sz w:val="28"/>
        </w:rPr>
        <w:t xml:space="preserve"> – </w:t>
      </w:r>
      <w:r w:rsidRPr="008F3366">
        <w:rPr>
          <w:rFonts w:ascii="Times New Roman" w:hAnsi="Times New Roman"/>
          <w:sz w:val="28"/>
          <w:lang w:val="en-US"/>
        </w:rPr>
        <w:t>Wide</w:t>
      </w:r>
      <w:r w:rsidRPr="008F3366">
        <w:rPr>
          <w:rFonts w:ascii="Times New Roman" w:hAnsi="Times New Roman"/>
          <w:sz w:val="28"/>
        </w:rPr>
        <w:t xml:space="preserve"> </w:t>
      </w:r>
      <w:r w:rsidRPr="008F3366">
        <w:rPr>
          <w:rFonts w:ascii="Times New Roman" w:hAnsi="Times New Roman"/>
          <w:sz w:val="28"/>
          <w:lang w:val="en-US"/>
        </w:rPr>
        <w:t>Area</w:t>
      </w:r>
      <w:r w:rsidRPr="008F3366">
        <w:rPr>
          <w:rFonts w:ascii="Times New Roman" w:hAnsi="Times New Roman"/>
          <w:sz w:val="28"/>
        </w:rPr>
        <w:t xml:space="preserve"> </w:t>
      </w:r>
      <w:r w:rsidRPr="008F3366">
        <w:rPr>
          <w:rFonts w:ascii="Times New Roman" w:hAnsi="Times New Roman"/>
          <w:sz w:val="28"/>
          <w:lang w:val="en-US"/>
        </w:rPr>
        <w:t>Network</w:t>
      </w:r>
      <w:r w:rsidRPr="008F3366">
        <w:rPr>
          <w:rFonts w:ascii="Times New Roman" w:hAnsi="Times New Roman"/>
          <w:sz w:val="28"/>
        </w:rPr>
        <w:t>), городские сети (</w:t>
      </w:r>
      <w:r w:rsidRPr="008F3366">
        <w:rPr>
          <w:rFonts w:ascii="Times New Roman" w:hAnsi="Times New Roman"/>
          <w:sz w:val="28"/>
          <w:lang w:val="en-US"/>
        </w:rPr>
        <w:t>MAN</w:t>
      </w:r>
      <w:r w:rsidRPr="008F3366">
        <w:rPr>
          <w:rFonts w:ascii="Times New Roman" w:hAnsi="Times New Roman"/>
          <w:sz w:val="28"/>
        </w:rPr>
        <w:t xml:space="preserve"> – </w:t>
      </w:r>
      <w:r w:rsidRPr="008F3366">
        <w:rPr>
          <w:rFonts w:ascii="Times New Roman" w:hAnsi="Times New Roman"/>
          <w:sz w:val="28"/>
          <w:lang w:val="en-US"/>
        </w:rPr>
        <w:t>Metropolitan</w:t>
      </w:r>
      <w:r w:rsidRPr="008F3366">
        <w:rPr>
          <w:rFonts w:ascii="Times New Roman" w:hAnsi="Times New Roman"/>
          <w:sz w:val="28"/>
        </w:rPr>
        <w:t xml:space="preserve"> </w:t>
      </w:r>
      <w:r w:rsidRPr="008F3366">
        <w:rPr>
          <w:rFonts w:ascii="Times New Roman" w:hAnsi="Times New Roman"/>
          <w:sz w:val="28"/>
          <w:lang w:val="en-US"/>
        </w:rPr>
        <w:t>Area</w:t>
      </w:r>
      <w:r w:rsidRPr="008F3366">
        <w:rPr>
          <w:rFonts w:ascii="Times New Roman" w:hAnsi="Times New Roman"/>
          <w:sz w:val="28"/>
        </w:rPr>
        <w:t xml:space="preserve"> </w:t>
      </w:r>
      <w:r w:rsidRPr="008F3366">
        <w:rPr>
          <w:rFonts w:ascii="Times New Roman" w:hAnsi="Times New Roman"/>
          <w:sz w:val="28"/>
          <w:lang w:val="en-US"/>
        </w:rPr>
        <w:t>Network</w:t>
      </w:r>
      <w:r w:rsidRPr="008F3366">
        <w:rPr>
          <w:rFonts w:ascii="Times New Roman" w:hAnsi="Times New Roman"/>
          <w:sz w:val="28"/>
        </w:rPr>
        <w:t>) и локальные сети (</w:t>
      </w:r>
      <w:r w:rsidRPr="008F3366">
        <w:rPr>
          <w:rFonts w:ascii="Times New Roman" w:hAnsi="Times New Roman"/>
          <w:sz w:val="28"/>
          <w:lang w:val="en-US"/>
        </w:rPr>
        <w:t>LAN</w:t>
      </w:r>
      <w:r w:rsidRPr="008F3366">
        <w:rPr>
          <w:rFonts w:ascii="Times New Roman" w:hAnsi="Times New Roman"/>
          <w:sz w:val="28"/>
        </w:rPr>
        <w:t xml:space="preserve"> – </w:t>
      </w:r>
      <w:r w:rsidRPr="008F3366">
        <w:rPr>
          <w:rFonts w:ascii="Times New Roman" w:hAnsi="Times New Roman"/>
          <w:sz w:val="28"/>
          <w:lang w:val="en-US"/>
        </w:rPr>
        <w:t>Local</w:t>
      </w:r>
      <w:r w:rsidRPr="008F3366">
        <w:rPr>
          <w:rFonts w:ascii="Times New Roman" w:hAnsi="Times New Roman"/>
          <w:sz w:val="28"/>
        </w:rPr>
        <w:t xml:space="preserve"> </w:t>
      </w:r>
      <w:r w:rsidRPr="008F3366">
        <w:rPr>
          <w:rFonts w:ascii="Times New Roman" w:hAnsi="Times New Roman"/>
          <w:sz w:val="28"/>
          <w:lang w:val="en-US"/>
        </w:rPr>
        <w:t>Area</w:t>
      </w:r>
      <w:r w:rsidRPr="008F3366">
        <w:rPr>
          <w:rFonts w:ascii="Times New Roman" w:hAnsi="Times New Roman"/>
          <w:sz w:val="28"/>
        </w:rPr>
        <w:t xml:space="preserve"> </w:t>
      </w:r>
      <w:r w:rsidRPr="008F3366">
        <w:rPr>
          <w:rFonts w:ascii="Times New Roman" w:hAnsi="Times New Roman"/>
          <w:sz w:val="28"/>
          <w:lang w:val="en-US"/>
        </w:rPr>
        <w:t>Network</w:t>
      </w:r>
      <w:r w:rsidRPr="008F3366">
        <w:rPr>
          <w:rFonts w:ascii="Times New Roman" w:hAnsi="Times New Roman"/>
          <w:sz w:val="28"/>
        </w:rPr>
        <w:t xml:space="preserve">).  Существует также и более детальная классификация (разбиение) телекоммуникационных сетей. </w:t>
      </w:r>
    </w:p>
    <w:p w:rsidR="008F3366" w:rsidRPr="008F3366" w:rsidRDefault="008F3366" w:rsidP="008F3366">
      <w:pPr>
        <w:pStyle w:val="a6"/>
        <w:ind w:left="0"/>
        <w:rPr>
          <w:rFonts w:ascii="Times New Roman" w:hAnsi="Times New Roman"/>
          <w:sz w:val="28"/>
        </w:rPr>
      </w:pPr>
      <w:r w:rsidRPr="008F3366">
        <w:rPr>
          <w:rFonts w:ascii="Times New Roman" w:hAnsi="Times New Roman"/>
          <w:sz w:val="28"/>
        </w:rPr>
        <w:t xml:space="preserve">Главная особенность глобальных сетей – </w:t>
      </w:r>
      <w:proofErr w:type="spellStart"/>
      <w:r w:rsidRPr="008F3366">
        <w:rPr>
          <w:rFonts w:ascii="Times New Roman" w:hAnsi="Times New Roman"/>
          <w:sz w:val="28"/>
        </w:rPr>
        <w:t>интегрированность</w:t>
      </w:r>
      <w:proofErr w:type="spellEnd"/>
      <w:r w:rsidRPr="008F3366">
        <w:rPr>
          <w:rFonts w:ascii="Times New Roman" w:hAnsi="Times New Roman"/>
          <w:sz w:val="28"/>
        </w:rPr>
        <w:t xml:space="preserve"> с другими существующими сетями в масштабе страны. Верхним уровнем является всемирная сеть </w:t>
      </w:r>
      <w:r w:rsidRPr="008F3366">
        <w:rPr>
          <w:rFonts w:ascii="Times New Roman" w:hAnsi="Times New Roman"/>
          <w:sz w:val="28"/>
          <w:lang w:val="en-US"/>
        </w:rPr>
        <w:t>Internet</w:t>
      </w:r>
      <w:r w:rsidRPr="008F3366">
        <w:rPr>
          <w:rFonts w:ascii="Times New Roman" w:hAnsi="Times New Roman"/>
          <w:sz w:val="28"/>
        </w:rPr>
        <w:t>, интегрирующая в себе все существующие сети</w:t>
      </w:r>
      <w:r>
        <w:rPr>
          <w:rFonts w:ascii="Times New Roman" w:hAnsi="Times New Roman"/>
          <w:sz w:val="28"/>
        </w:rPr>
        <w:t>.</w:t>
      </w:r>
      <w:r w:rsidRPr="008F3366">
        <w:rPr>
          <w:rFonts w:ascii="Times New Roman" w:hAnsi="Times New Roman"/>
          <w:sz w:val="28"/>
        </w:rPr>
        <w:t xml:space="preserve"> </w:t>
      </w:r>
    </w:p>
    <w:p w:rsidR="008F3366" w:rsidRPr="008F3366" w:rsidRDefault="008F3366" w:rsidP="008F3366">
      <w:pPr>
        <w:pStyle w:val="a6"/>
        <w:ind w:left="0"/>
        <w:rPr>
          <w:rFonts w:ascii="Times New Roman" w:hAnsi="Times New Roman"/>
          <w:sz w:val="28"/>
        </w:rPr>
      </w:pPr>
      <w:r w:rsidRPr="008F3366">
        <w:rPr>
          <w:rFonts w:ascii="Times New Roman" w:hAnsi="Times New Roman"/>
          <w:sz w:val="28"/>
        </w:rPr>
        <w:t>Городские сети – это аналог глобальных сетей, но меньших масштабов. Принципы передачи информации в городских сетях примерно такие же, как и глобальных, однако их протяженность ограничивается чертой города или области. Работоспособность городских сетей обеспечивается, как правило, одним провайдером</w:t>
      </w:r>
      <w:r>
        <w:rPr>
          <w:rFonts w:ascii="Times New Roman" w:hAnsi="Times New Roman"/>
          <w:sz w:val="28"/>
        </w:rPr>
        <w:t>.</w:t>
      </w:r>
      <w:r w:rsidRPr="008F3366">
        <w:rPr>
          <w:rFonts w:ascii="Times New Roman" w:hAnsi="Times New Roman"/>
          <w:sz w:val="28"/>
        </w:rPr>
        <w:t xml:space="preserve"> </w:t>
      </w:r>
    </w:p>
    <w:p w:rsidR="008F3366" w:rsidRPr="008F3366" w:rsidRDefault="008F3366" w:rsidP="008F3366">
      <w:pPr>
        <w:pStyle w:val="a6"/>
        <w:ind w:left="0"/>
        <w:rPr>
          <w:rFonts w:ascii="Times New Roman" w:hAnsi="Times New Roman"/>
          <w:sz w:val="28"/>
        </w:rPr>
      </w:pPr>
      <w:r w:rsidRPr="008F3366">
        <w:rPr>
          <w:rFonts w:ascii="Times New Roman" w:hAnsi="Times New Roman"/>
          <w:sz w:val="28"/>
        </w:rPr>
        <w:t xml:space="preserve">Локальные сети инсталлируются, как правило, внутри одного или нескольких близлежащих зданий и обеспечивают наивысшую скорость обмена информацией между компьютерами. Механизм передачи данных в локальных сетях существенно отличается </w:t>
      </w:r>
      <w:proofErr w:type="gramStart"/>
      <w:r w:rsidRPr="008F3366">
        <w:rPr>
          <w:rFonts w:ascii="Times New Roman" w:hAnsi="Times New Roman"/>
          <w:sz w:val="28"/>
        </w:rPr>
        <w:t>от</w:t>
      </w:r>
      <w:proofErr w:type="gramEnd"/>
      <w:r w:rsidRPr="008F3366">
        <w:rPr>
          <w:rFonts w:ascii="Times New Roman" w:hAnsi="Times New Roman"/>
          <w:sz w:val="28"/>
        </w:rPr>
        <w:t xml:space="preserve"> глобальных. Если в глобальных сетях до начала передачи должно быть установлено соединение между абонентами, то в локальных  пакет с данными посылается без подтверждения готовности получателя к приему информации. Локальные сети не требуют услуг провайдеров.</w:t>
      </w:r>
    </w:p>
    <w:p w:rsidR="008F3366" w:rsidRPr="008F3366" w:rsidRDefault="008F3366" w:rsidP="008F3366">
      <w:pPr>
        <w:pStyle w:val="a4"/>
      </w:pPr>
      <w:r w:rsidRPr="008F3366">
        <w:t xml:space="preserve">Проектирование и создание </w:t>
      </w:r>
      <w:r w:rsidRPr="008F3366">
        <w:rPr>
          <w:i/>
        </w:rPr>
        <w:t>телекоммуникационных сетей</w:t>
      </w:r>
      <w:r w:rsidRPr="008F3366">
        <w:t xml:space="preserve"> должно основываться на современных и перспективных технологиях и удовлетворять </w:t>
      </w:r>
      <w:r w:rsidRPr="008F3366">
        <w:rPr>
          <w:i/>
        </w:rPr>
        <w:t>ряду требований</w:t>
      </w:r>
      <w:r w:rsidRPr="008F3366">
        <w:t xml:space="preserve">. </w:t>
      </w:r>
    </w:p>
    <w:p w:rsidR="008F3366" w:rsidRPr="008F3366" w:rsidRDefault="008F3366" w:rsidP="008F3366">
      <w:pPr>
        <w:pStyle w:val="23"/>
        <w:ind w:firstLine="709"/>
      </w:pPr>
      <w:r w:rsidRPr="008F3366">
        <w:rPr>
          <w:i/>
        </w:rPr>
        <w:t>Первое требование</w:t>
      </w:r>
      <w:r w:rsidRPr="008F3366">
        <w:t xml:space="preserve"> – это надежность телекоммуникаций. Телекоммуникации должны отличаться повышенной надежностью и устойчивостью к сбоям, так как потери даже небольшого количества информации могут привести к серьезным последствиям.</w:t>
      </w:r>
    </w:p>
    <w:p w:rsidR="008F3366" w:rsidRPr="008F3366" w:rsidRDefault="008F3366" w:rsidP="008F3366">
      <w:pPr>
        <w:pStyle w:val="23"/>
        <w:widowControl w:val="0"/>
        <w:ind w:firstLine="709"/>
      </w:pPr>
      <w:r w:rsidRPr="008F3366">
        <w:rPr>
          <w:i/>
        </w:rPr>
        <w:t>Второе требование</w:t>
      </w:r>
      <w:r w:rsidRPr="008F3366">
        <w:t xml:space="preserve"> – обеспечение высокой степени защиты информации. Здесь нужно учитывать не только несанкционированный доступ к информации посредством подключения к телекоммуникационным сетям, но и возможность перехвата на пути ее следования по глобальным телекоммуникациям при помощи сканеров и других технических средств (эта проблема решается путем передачи информации по каналам связи с высокой степенью защиты, например, по оптоволоконным линиям).</w:t>
      </w:r>
    </w:p>
    <w:p w:rsidR="008F3366" w:rsidRPr="008F3366" w:rsidRDefault="008F3366" w:rsidP="008F3366">
      <w:pPr>
        <w:pStyle w:val="23"/>
        <w:ind w:firstLine="709"/>
      </w:pPr>
      <w:r w:rsidRPr="008F3366">
        <w:rPr>
          <w:i/>
        </w:rPr>
        <w:t>Третье требование</w:t>
      </w:r>
      <w:r w:rsidRPr="008F3366">
        <w:t xml:space="preserve"> – телекоммуникационная сеть должна строиться с  учетом общепринятых международных стандартов, охватывающих с первого по четвертый уровни модели ISO. Сюда относятся физические среды передачи данных, протоколы физического, транспортного  и канального уровней. Учет этих стандартов вносит ограничения на реальные пропускные способности каналов, на скорость передачи данных для приложений более высоких уровней и на характер передаваемых данных (например, не все протоколы поддерживают интеграцию голос/данные, не все протоколы пригодны для телеконференций, не все обеспечивают защиту данных и т.д.). Необходимое условие – поддержка стандартов подключения к </w:t>
      </w:r>
      <w:proofErr w:type="spellStart"/>
      <w:r w:rsidRPr="008F3366">
        <w:t>Internet</w:t>
      </w:r>
      <w:proofErr w:type="spellEnd"/>
      <w:r w:rsidRPr="008F3366">
        <w:t xml:space="preserve">. </w:t>
      </w:r>
    </w:p>
    <w:p w:rsidR="008F3366" w:rsidRPr="008F3366" w:rsidRDefault="008F3366" w:rsidP="008F3366">
      <w:pPr>
        <w:pStyle w:val="23"/>
        <w:ind w:firstLine="709"/>
      </w:pPr>
      <w:r w:rsidRPr="008F3366">
        <w:rPr>
          <w:i/>
        </w:rPr>
        <w:t>Четвертое требование</w:t>
      </w:r>
      <w:r w:rsidRPr="008F3366">
        <w:t xml:space="preserve"> –  учет развития технологий на перспективу. При разработке телекоммуникационной сети в нее надо заложить гибкость и расширяемость, позволяющую в будущем реализовывать новые технологии практически без замены существующих коммуникаций (например, обеспечить интеграцию средств передачи данных и телефонии в одной распределенной системе).</w:t>
      </w:r>
    </w:p>
    <w:p w:rsidR="008F3366" w:rsidRPr="008F3366" w:rsidRDefault="008F3366" w:rsidP="008F3366">
      <w:pPr>
        <w:pStyle w:val="23"/>
        <w:ind w:firstLine="709"/>
      </w:pPr>
      <w:r w:rsidRPr="008F3366">
        <w:rPr>
          <w:i/>
        </w:rPr>
        <w:t>Пятое требование</w:t>
      </w:r>
      <w:r w:rsidRPr="008F3366">
        <w:t xml:space="preserve"> – возможность легкого (возможно, централизованного) управления сетью.</w:t>
      </w:r>
    </w:p>
    <w:p w:rsidR="008F3366" w:rsidRPr="008F3366" w:rsidRDefault="008F3366" w:rsidP="008F3366">
      <w:pPr>
        <w:pStyle w:val="23"/>
        <w:ind w:firstLine="709"/>
      </w:pPr>
      <w:r w:rsidRPr="008F3366">
        <w:rPr>
          <w:i/>
        </w:rPr>
        <w:t>Шестое требование</w:t>
      </w:r>
      <w:r w:rsidRPr="008F3366">
        <w:t xml:space="preserve"> – высокая скорость передачи данных между узлами сети, что необходимо для оперативной работы всей информационно-телекоммуникационной системы. В понятие высокой скорости включаются: непосредственно высокая скорость передачи по телекоммуникационным каналам, малая задержка информации в узлах маршрутизации, короткое время установления соединения между источником и получателем данных, а также быстрое восстановление нормального функционирования сети после сбоя.</w:t>
      </w:r>
    </w:p>
    <w:p w:rsidR="008F3366" w:rsidRPr="008F3366" w:rsidRDefault="008F3366" w:rsidP="008F3366">
      <w:pPr>
        <w:pStyle w:val="23"/>
        <w:widowControl w:val="0"/>
        <w:ind w:firstLine="709"/>
      </w:pPr>
      <w:r w:rsidRPr="008F3366">
        <w:rPr>
          <w:i/>
        </w:rPr>
        <w:t>Седьмое требование</w:t>
      </w:r>
      <w:r w:rsidRPr="008F3366">
        <w:t xml:space="preserve"> – соответствие проектируемой сети объемам ожидаемого трафика и с учетом его роста в будущем. </w:t>
      </w:r>
    </w:p>
    <w:p w:rsidR="008F3366" w:rsidRPr="008F3366" w:rsidRDefault="008F3366" w:rsidP="008F3366">
      <w:pPr>
        <w:pStyle w:val="23"/>
        <w:ind w:firstLine="709"/>
      </w:pPr>
      <w:r w:rsidRPr="008F3366">
        <w:rPr>
          <w:i/>
        </w:rPr>
        <w:t>Восьмое, и возможно одно из самых главных, требование</w:t>
      </w:r>
      <w:r w:rsidRPr="008F3366">
        <w:t xml:space="preserve"> – применение любой технологии должно быть экономически обоснованным.</w:t>
      </w:r>
    </w:p>
    <w:p w:rsidR="008F3366" w:rsidRPr="008F3366" w:rsidRDefault="008F3366" w:rsidP="008F3366">
      <w:pPr>
        <w:pStyle w:val="a4"/>
      </w:pPr>
      <w:r w:rsidRPr="008F3366">
        <w:t>Важным аспектом проектирования КИТС является выбор топологии сетей телекоммуникаций. Здесь можно проследи</w:t>
      </w:r>
      <w:r w:rsidR="00591AE5">
        <w:t>ть следующие закономерности</w:t>
      </w:r>
      <w:r w:rsidRPr="008F3366">
        <w:t>.</w:t>
      </w:r>
    </w:p>
    <w:p w:rsidR="008F3366" w:rsidRPr="008F3366" w:rsidRDefault="008F3366" w:rsidP="00591AE5">
      <w:pPr>
        <w:pStyle w:val="a4"/>
        <w:numPr>
          <w:ilvl w:val="0"/>
          <w:numId w:val="6"/>
        </w:numPr>
        <w:tabs>
          <w:tab w:val="clear" w:pos="720"/>
        </w:tabs>
        <w:ind w:left="0" w:firstLine="0"/>
      </w:pPr>
      <w:r w:rsidRPr="008F3366">
        <w:t xml:space="preserve">топология сети, как правило, близка </w:t>
      </w:r>
      <w:proofErr w:type="gramStart"/>
      <w:r w:rsidRPr="008F3366">
        <w:t>к</w:t>
      </w:r>
      <w:proofErr w:type="gramEnd"/>
      <w:r w:rsidRPr="008F3366">
        <w:t xml:space="preserve"> древовидной;</w:t>
      </w:r>
    </w:p>
    <w:p w:rsidR="008F3366" w:rsidRDefault="008F3366" w:rsidP="00591AE5">
      <w:pPr>
        <w:pStyle w:val="a4"/>
        <w:numPr>
          <w:ilvl w:val="0"/>
          <w:numId w:val="6"/>
        </w:numPr>
        <w:tabs>
          <w:tab w:val="clear" w:pos="720"/>
          <w:tab w:val="num" w:pos="-567"/>
        </w:tabs>
        <w:ind w:left="0" w:firstLine="0"/>
      </w:pPr>
      <w:r w:rsidRPr="008F3366">
        <w:t xml:space="preserve">потоки в сети увеличиваются по мере продвижения от листьев к корню. Это означает, что обмен информацией осуществляется, в основном, между филиалами и головной организацией (министерством), и лишь малая часть – непосредственно между филиалами. </w:t>
      </w:r>
    </w:p>
    <w:p w:rsidR="00591AE5" w:rsidRPr="00591AE5" w:rsidRDefault="00591AE5" w:rsidP="00591AE5">
      <w:pPr>
        <w:pStyle w:val="21"/>
        <w:spacing w:line="269" w:lineRule="auto"/>
        <w:rPr>
          <w:rFonts w:ascii="Times New Roman" w:hAnsi="Times New Roman"/>
          <w:b/>
          <w:sz w:val="28"/>
        </w:rPr>
      </w:pPr>
      <w:r w:rsidRPr="00591AE5">
        <w:rPr>
          <w:rFonts w:ascii="Times New Roman" w:hAnsi="Times New Roman"/>
          <w:b/>
          <w:sz w:val="28"/>
        </w:rPr>
        <w:t>Схема декомпозиции этапов моделирования корпоративных информационно-телекоммуникационных систем</w:t>
      </w:r>
    </w:p>
    <w:p w:rsidR="00591AE5" w:rsidRPr="00591AE5" w:rsidRDefault="00591AE5" w:rsidP="00591AE5">
      <w:pPr>
        <w:spacing w:after="0" w:line="240" w:lineRule="auto"/>
        <w:ind w:firstLine="709"/>
        <w:jc w:val="both"/>
        <w:rPr>
          <w:rFonts w:ascii="Times New Roman" w:hAnsi="Times New Roman" w:cs="Times New Roman"/>
          <w:sz w:val="28"/>
        </w:rPr>
      </w:pPr>
      <w:proofErr w:type="gramStart"/>
      <w:r w:rsidRPr="00591AE5">
        <w:rPr>
          <w:rFonts w:ascii="Times New Roman" w:hAnsi="Times New Roman" w:cs="Times New Roman"/>
          <w:sz w:val="28"/>
        </w:rPr>
        <w:t xml:space="preserve">С целью интеграции в рамках единого подхода как задач синтеза телекоммуникационной сети и анализа информационных процессов, так и задач выбора комплекта оборудования и обеспечения работоспособности приложений </w:t>
      </w:r>
      <w:r>
        <w:rPr>
          <w:rFonts w:ascii="Times New Roman" w:hAnsi="Times New Roman" w:cs="Times New Roman"/>
          <w:sz w:val="28"/>
        </w:rPr>
        <w:t xml:space="preserve">может быть </w:t>
      </w:r>
      <w:r w:rsidRPr="00591AE5">
        <w:rPr>
          <w:rFonts w:ascii="Times New Roman" w:hAnsi="Times New Roman" w:cs="Times New Roman"/>
          <w:sz w:val="28"/>
        </w:rPr>
        <w:t xml:space="preserve">реализован комплексный подход к исследованию корпоративных информационно-телекоммуникационных систем, который базируется на системе вложенных друг в друга моделей, структура и взаимодействие которых описываются многоуровневой </w:t>
      </w:r>
      <w:proofErr w:type="spellStart"/>
      <w:r w:rsidRPr="00591AE5">
        <w:rPr>
          <w:rFonts w:ascii="Times New Roman" w:hAnsi="Times New Roman" w:cs="Times New Roman"/>
          <w:sz w:val="28"/>
        </w:rPr>
        <w:t>декомпозиционной</w:t>
      </w:r>
      <w:proofErr w:type="spellEnd"/>
      <w:r w:rsidRPr="00591AE5">
        <w:rPr>
          <w:rFonts w:ascii="Times New Roman" w:hAnsi="Times New Roman" w:cs="Times New Roman"/>
          <w:sz w:val="28"/>
        </w:rPr>
        <w:t xml:space="preserve"> схемой.</w:t>
      </w:r>
      <w:proofErr w:type="gramEnd"/>
      <w:r w:rsidRPr="00591AE5">
        <w:rPr>
          <w:rFonts w:ascii="Times New Roman" w:hAnsi="Times New Roman" w:cs="Times New Roman"/>
          <w:sz w:val="28"/>
        </w:rPr>
        <w:t xml:space="preserve"> Каждый уровень декомпозиции детализирует информационные процессы, протекающие </w:t>
      </w:r>
      <w:proofErr w:type="gramStart"/>
      <w:r w:rsidRPr="00591AE5">
        <w:rPr>
          <w:rFonts w:ascii="Times New Roman" w:hAnsi="Times New Roman" w:cs="Times New Roman"/>
          <w:sz w:val="28"/>
        </w:rPr>
        <w:t>в</w:t>
      </w:r>
      <w:proofErr w:type="gramEnd"/>
      <w:r w:rsidRPr="00591AE5">
        <w:rPr>
          <w:rFonts w:ascii="Times New Roman" w:hAnsi="Times New Roman" w:cs="Times New Roman"/>
          <w:sz w:val="28"/>
        </w:rPr>
        <w:t xml:space="preserve"> КИТС. Такой подход позволил определить основные требования, выдвигаемые на каждом этапе проектирования, оценить промежуточные результаты с целью возможных корректировок направлений дальнейших исследований.</w:t>
      </w:r>
    </w:p>
    <w:p w:rsidR="00591AE5" w:rsidRPr="00591AE5" w:rsidRDefault="00591AE5" w:rsidP="00591AE5">
      <w:pPr>
        <w:pStyle w:val="21"/>
        <w:rPr>
          <w:rFonts w:ascii="Times New Roman" w:hAnsi="Times New Roman"/>
          <w:i/>
          <w:sz w:val="28"/>
        </w:rPr>
      </w:pPr>
      <w:r w:rsidRPr="00591AE5">
        <w:rPr>
          <w:rFonts w:ascii="Times New Roman" w:hAnsi="Times New Roman"/>
          <w:sz w:val="28"/>
        </w:rPr>
        <w:t xml:space="preserve">Разбиение процесса моделирования на уровни позволило при решении проблем  расставить приоритеты, сконцентрировать внимание на более важных задачах для каждого уровня проектирования и, что главное, </w:t>
      </w:r>
      <w:r w:rsidRPr="00591AE5">
        <w:rPr>
          <w:rFonts w:ascii="Times New Roman" w:hAnsi="Times New Roman"/>
          <w:i/>
          <w:sz w:val="28"/>
        </w:rPr>
        <w:t>позволило выстроить иерархию согласованных критериев.</w:t>
      </w:r>
    </w:p>
    <w:p w:rsidR="00591AE5" w:rsidRPr="00591AE5" w:rsidRDefault="00591AE5" w:rsidP="00591AE5">
      <w:pPr>
        <w:pStyle w:val="21"/>
        <w:rPr>
          <w:rFonts w:ascii="Times New Roman" w:hAnsi="Times New Roman"/>
          <w:sz w:val="28"/>
        </w:rPr>
      </w:pPr>
      <w:r w:rsidRPr="00591AE5">
        <w:rPr>
          <w:rFonts w:ascii="Times New Roman" w:hAnsi="Times New Roman"/>
          <w:sz w:val="28"/>
        </w:rPr>
        <w:t xml:space="preserve">Согласованность частных критериев оптимизации – одна из наиболее трудных задач. Низкая цена и высокое качество  – два главных критерия оценки КИТС. Они определяются качеством используемого технического оборудования (поэтому специально выделена задача выбора оптимального комплекта технических средств КИТС) и существенно зависят от надлежащего проектирования </w:t>
      </w:r>
      <w:r w:rsidRPr="00591AE5">
        <w:rPr>
          <w:rFonts w:ascii="Times New Roman" w:hAnsi="Times New Roman"/>
          <w:i/>
          <w:sz w:val="28"/>
        </w:rPr>
        <w:t>телекоммуникационной сети</w:t>
      </w:r>
      <w:r w:rsidRPr="00591AE5">
        <w:rPr>
          <w:rFonts w:ascii="Times New Roman" w:hAnsi="Times New Roman"/>
          <w:sz w:val="28"/>
        </w:rPr>
        <w:t>.</w:t>
      </w:r>
    </w:p>
    <w:p w:rsidR="00591AE5" w:rsidRPr="00591AE5" w:rsidRDefault="00591AE5" w:rsidP="00591AE5">
      <w:pPr>
        <w:pStyle w:val="a4"/>
        <w:ind w:firstLine="709"/>
        <w:rPr>
          <w:i/>
        </w:rPr>
      </w:pPr>
      <w:r w:rsidRPr="00591AE5">
        <w:t xml:space="preserve">При построении схемы декомпозиции моделирования КИТС </w:t>
      </w:r>
      <w:r>
        <w:t xml:space="preserve">может быть </w:t>
      </w:r>
      <w:r w:rsidRPr="00591AE5">
        <w:t>использован известный подход разложения некоторого процесса на сост</w:t>
      </w:r>
      <w:r>
        <w:t>авные иерархические уровни</w:t>
      </w:r>
      <w:proofErr w:type="gramStart"/>
      <w:r>
        <w:t xml:space="preserve"> </w:t>
      </w:r>
      <w:r w:rsidRPr="00591AE5">
        <w:t>.</w:t>
      </w:r>
      <w:proofErr w:type="gramEnd"/>
      <w:r w:rsidRPr="00591AE5">
        <w:t xml:space="preserve"> Каждый уровень описывает ту или иную проблему со своим критерием оптимизации, обеспечивающим эффективное функционирование системы в целом. Выделены следующие наиболее важные уровни иерархии: </w:t>
      </w:r>
      <w:r w:rsidRPr="00591AE5">
        <w:rPr>
          <w:i/>
        </w:rPr>
        <w:t>синтез топологии сетей; выбор технологии передачи данных (главная задача выбора технологии –  обеспечение необходимых пропускных способностей каналов связи)</w:t>
      </w:r>
      <w:r w:rsidRPr="00591AE5">
        <w:t>;</w:t>
      </w:r>
      <w:r w:rsidRPr="00591AE5">
        <w:rPr>
          <w:i/>
        </w:rPr>
        <w:t xml:space="preserve"> маршрутизация информационных потоков; обеспечение надежности в возможных аварийных ситуациях; синхронизация информационных потоков в режиме видеоконференций и оптимальный выбор комплекта технических средств; информационные процессы в узлах телекоммуникационной сети.</w:t>
      </w:r>
    </w:p>
    <w:p w:rsidR="00591AE5" w:rsidRPr="00591AE5" w:rsidRDefault="00591AE5" w:rsidP="00591AE5">
      <w:pPr>
        <w:pStyle w:val="a4"/>
      </w:pPr>
      <w:r w:rsidRPr="00591AE5">
        <w:t>Традиционно общая задача проектирования телекоммуникационных сетей и систем в целом решается иерархически. Типичная последовательность уровней иерархии следующая:</w:t>
      </w:r>
    </w:p>
    <w:p w:rsidR="00591AE5" w:rsidRPr="00591AE5" w:rsidRDefault="00591AE5" w:rsidP="00591AE5">
      <w:pPr>
        <w:pStyle w:val="a4"/>
        <w:numPr>
          <w:ilvl w:val="0"/>
          <w:numId w:val="11"/>
        </w:numPr>
      </w:pPr>
      <w:r w:rsidRPr="00591AE5">
        <w:t>прогнозирование передачи требований от узла к узлу;</w:t>
      </w:r>
    </w:p>
    <w:p w:rsidR="00591AE5" w:rsidRPr="00591AE5" w:rsidRDefault="00591AE5" w:rsidP="00591AE5">
      <w:pPr>
        <w:pStyle w:val="a4"/>
        <w:numPr>
          <w:ilvl w:val="0"/>
          <w:numId w:val="11"/>
        </w:numPr>
      </w:pPr>
      <w:r w:rsidRPr="00591AE5">
        <w:t xml:space="preserve">выбор топологии сети; </w:t>
      </w:r>
    </w:p>
    <w:p w:rsidR="00591AE5" w:rsidRPr="00591AE5" w:rsidRDefault="00591AE5" w:rsidP="00591AE5">
      <w:pPr>
        <w:pStyle w:val="a4"/>
        <w:numPr>
          <w:ilvl w:val="0"/>
          <w:numId w:val="11"/>
        </w:numPr>
      </w:pPr>
      <w:r w:rsidRPr="00591AE5">
        <w:t>планирование транспортного уровня, т.е. выбор технологий;</w:t>
      </w:r>
    </w:p>
    <w:p w:rsidR="00591AE5" w:rsidRPr="00591AE5" w:rsidRDefault="00591AE5" w:rsidP="00591AE5">
      <w:pPr>
        <w:pStyle w:val="a4"/>
        <w:numPr>
          <w:ilvl w:val="0"/>
          <w:numId w:val="11"/>
        </w:numPr>
      </w:pPr>
      <w:r w:rsidRPr="00591AE5">
        <w:t>планирование пропускных способностей отдельных компонент сети;</w:t>
      </w:r>
    </w:p>
    <w:p w:rsidR="00591AE5" w:rsidRPr="00591AE5" w:rsidRDefault="00591AE5" w:rsidP="00591AE5">
      <w:pPr>
        <w:pStyle w:val="a4"/>
        <w:numPr>
          <w:ilvl w:val="0"/>
          <w:numId w:val="11"/>
        </w:numPr>
      </w:pPr>
      <w:r w:rsidRPr="00591AE5">
        <w:t>маршрутизация информационных потоков;</w:t>
      </w:r>
    </w:p>
    <w:p w:rsidR="00591AE5" w:rsidRPr="00591AE5" w:rsidRDefault="00591AE5" w:rsidP="00591AE5">
      <w:pPr>
        <w:pStyle w:val="a4"/>
        <w:numPr>
          <w:ilvl w:val="0"/>
          <w:numId w:val="11"/>
        </w:numPr>
      </w:pPr>
      <w:r w:rsidRPr="00591AE5">
        <w:t xml:space="preserve">анализ надежности и качества сети; </w:t>
      </w:r>
    </w:p>
    <w:p w:rsidR="00591AE5" w:rsidRPr="00591AE5" w:rsidRDefault="00591AE5" w:rsidP="00591AE5">
      <w:pPr>
        <w:pStyle w:val="a4"/>
        <w:numPr>
          <w:ilvl w:val="0"/>
          <w:numId w:val="11"/>
        </w:numPr>
      </w:pPr>
      <w:r w:rsidRPr="00591AE5">
        <w:t>планирование действий (</w:t>
      </w:r>
      <w:proofErr w:type="spellStart"/>
      <w:r w:rsidRPr="00591AE5">
        <w:t>перемаршрутизация</w:t>
      </w:r>
      <w:proofErr w:type="spellEnd"/>
      <w:r w:rsidRPr="00591AE5">
        <w:t>) в случае аварийных ситуаций;</w:t>
      </w:r>
    </w:p>
    <w:p w:rsidR="00591AE5" w:rsidRPr="00591AE5" w:rsidRDefault="00591AE5" w:rsidP="00591AE5">
      <w:pPr>
        <w:pStyle w:val="a4"/>
        <w:numPr>
          <w:ilvl w:val="0"/>
          <w:numId w:val="11"/>
        </w:numPr>
      </w:pPr>
      <w:r w:rsidRPr="00591AE5">
        <w:t xml:space="preserve">выбор оборудования для узлов сети; </w:t>
      </w:r>
    </w:p>
    <w:p w:rsidR="00591AE5" w:rsidRPr="00591AE5" w:rsidRDefault="00591AE5" w:rsidP="00591AE5">
      <w:pPr>
        <w:pStyle w:val="a4"/>
        <w:numPr>
          <w:ilvl w:val="0"/>
          <w:numId w:val="11"/>
        </w:numPr>
      </w:pPr>
      <w:r w:rsidRPr="00591AE5">
        <w:t>анализ работы отдельных узлов.</w:t>
      </w:r>
    </w:p>
    <w:p w:rsidR="00591AE5" w:rsidRPr="00591AE5" w:rsidRDefault="00591AE5" w:rsidP="00591AE5">
      <w:pPr>
        <w:spacing w:after="0" w:line="240" w:lineRule="auto"/>
        <w:ind w:firstLine="709"/>
        <w:jc w:val="both"/>
        <w:rPr>
          <w:rFonts w:ascii="Times New Roman" w:hAnsi="Times New Roman" w:cs="Times New Roman"/>
          <w:sz w:val="28"/>
        </w:rPr>
      </w:pPr>
      <w:r w:rsidRPr="00591AE5">
        <w:rPr>
          <w:rFonts w:ascii="Times New Roman" w:hAnsi="Times New Roman" w:cs="Times New Roman"/>
          <w:sz w:val="28"/>
        </w:rPr>
        <w:t xml:space="preserve">Таким образом, </w:t>
      </w:r>
      <w:r w:rsidRPr="00591AE5">
        <w:rPr>
          <w:rFonts w:ascii="Times New Roman" w:hAnsi="Times New Roman" w:cs="Times New Roman"/>
          <w:i/>
          <w:sz w:val="28"/>
        </w:rPr>
        <w:t xml:space="preserve">первый уровень </w:t>
      </w:r>
      <w:proofErr w:type="spellStart"/>
      <w:r w:rsidRPr="00591AE5">
        <w:rPr>
          <w:rFonts w:ascii="Times New Roman" w:hAnsi="Times New Roman" w:cs="Times New Roman"/>
          <w:i/>
          <w:sz w:val="28"/>
        </w:rPr>
        <w:t>декомпозиционной</w:t>
      </w:r>
      <w:proofErr w:type="spellEnd"/>
      <w:r w:rsidRPr="00591AE5">
        <w:rPr>
          <w:rFonts w:ascii="Times New Roman" w:hAnsi="Times New Roman" w:cs="Times New Roman"/>
          <w:i/>
          <w:sz w:val="28"/>
        </w:rPr>
        <w:t xml:space="preserve"> схемы</w:t>
      </w:r>
      <w:r w:rsidRPr="00591AE5">
        <w:rPr>
          <w:rFonts w:ascii="Times New Roman" w:hAnsi="Times New Roman" w:cs="Times New Roman"/>
          <w:sz w:val="28"/>
        </w:rPr>
        <w:t xml:space="preserve"> может быть представлен как </w:t>
      </w:r>
      <w:r w:rsidRPr="00591AE5">
        <w:rPr>
          <w:rFonts w:ascii="Times New Roman" w:hAnsi="Times New Roman" w:cs="Times New Roman"/>
          <w:b/>
          <w:sz w:val="28"/>
        </w:rPr>
        <w:t xml:space="preserve">синтез топологии </w:t>
      </w:r>
      <w:r w:rsidRPr="00591AE5">
        <w:rPr>
          <w:rFonts w:ascii="Times New Roman" w:hAnsi="Times New Roman" w:cs="Times New Roman"/>
          <w:sz w:val="28"/>
        </w:rPr>
        <w:t>телекоммуникационной сети</w:t>
      </w:r>
      <w:r w:rsidRPr="00591AE5">
        <w:rPr>
          <w:rFonts w:ascii="Times New Roman" w:hAnsi="Times New Roman" w:cs="Times New Roman"/>
          <w:bCs/>
          <w:sz w:val="28"/>
        </w:rPr>
        <w:t>. З</w:t>
      </w:r>
      <w:r w:rsidRPr="00591AE5">
        <w:rPr>
          <w:rFonts w:ascii="Times New Roman" w:hAnsi="Times New Roman" w:cs="Times New Roman"/>
          <w:sz w:val="28"/>
        </w:rPr>
        <w:t>адача выбора топологии сети является важнейшей с точки зрения экономии средств на реализацию проекта строительства корпоративной информационно-телекоммуникационной системы</w:t>
      </w:r>
      <w:r>
        <w:rPr>
          <w:rFonts w:ascii="Times New Roman" w:hAnsi="Times New Roman" w:cs="Times New Roman"/>
          <w:sz w:val="28"/>
        </w:rPr>
        <w:t>.</w:t>
      </w:r>
      <w:r w:rsidRPr="00591AE5">
        <w:rPr>
          <w:rFonts w:ascii="Times New Roman" w:hAnsi="Times New Roman" w:cs="Times New Roman"/>
          <w:sz w:val="28"/>
        </w:rPr>
        <w:t xml:space="preserve"> </w:t>
      </w:r>
    </w:p>
    <w:p w:rsidR="00591AE5" w:rsidRPr="00591AE5" w:rsidRDefault="00591AE5" w:rsidP="00591AE5">
      <w:pPr>
        <w:spacing w:after="0" w:line="240" w:lineRule="auto"/>
        <w:ind w:firstLine="709"/>
        <w:jc w:val="both"/>
        <w:rPr>
          <w:rFonts w:ascii="Times New Roman" w:hAnsi="Times New Roman" w:cs="Times New Roman"/>
          <w:sz w:val="28"/>
        </w:rPr>
      </w:pPr>
      <w:r w:rsidRPr="00591AE5">
        <w:rPr>
          <w:rFonts w:ascii="Times New Roman" w:hAnsi="Times New Roman" w:cs="Times New Roman"/>
          <w:sz w:val="28"/>
        </w:rPr>
        <w:t xml:space="preserve">Топология корпоративной сети может быть различной от самой дешевой древовидной </w:t>
      </w:r>
      <w:proofErr w:type="gramStart"/>
      <w:r w:rsidRPr="00591AE5">
        <w:rPr>
          <w:rFonts w:ascii="Times New Roman" w:hAnsi="Times New Roman" w:cs="Times New Roman"/>
          <w:sz w:val="28"/>
        </w:rPr>
        <w:t>до</w:t>
      </w:r>
      <w:proofErr w:type="gramEnd"/>
      <w:r w:rsidRPr="00591AE5">
        <w:rPr>
          <w:rFonts w:ascii="Times New Roman" w:hAnsi="Times New Roman" w:cs="Times New Roman"/>
          <w:sz w:val="28"/>
        </w:rPr>
        <w:t xml:space="preserve"> более дорогостоящей звездообразной. Выбор той или иной топологии определяется поставленными целями и задачами, а также существующими экономическими возможностями. В любом случае сеть должна обеспечить передачу прогнозируемого трафика при высоком соотношении надежность/стоимость. </w:t>
      </w:r>
    </w:p>
    <w:p w:rsidR="00591AE5" w:rsidRPr="00591AE5" w:rsidRDefault="00591AE5" w:rsidP="00591AE5">
      <w:pPr>
        <w:pStyle w:val="a4"/>
      </w:pPr>
      <w:r w:rsidRPr="00591AE5">
        <w:rPr>
          <w:i/>
        </w:rPr>
        <w:t xml:space="preserve">Вторым уровнем </w:t>
      </w:r>
      <w:proofErr w:type="spellStart"/>
      <w:r w:rsidRPr="00591AE5">
        <w:rPr>
          <w:i/>
        </w:rPr>
        <w:t>декомпозиционной</w:t>
      </w:r>
      <w:proofErr w:type="spellEnd"/>
      <w:r w:rsidRPr="00591AE5">
        <w:rPr>
          <w:i/>
        </w:rPr>
        <w:t xml:space="preserve"> схемы</w:t>
      </w:r>
      <w:r w:rsidRPr="00591AE5">
        <w:t xml:space="preserve"> является </w:t>
      </w:r>
      <w:r w:rsidRPr="00591AE5">
        <w:rPr>
          <w:b/>
        </w:rPr>
        <w:t>выбор технологий</w:t>
      </w:r>
      <w:r w:rsidRPr="00591AE5">
        <w:t xml:space="preserve"> передачи данных. Основным критерием в пользу той или иной технологии является обеспечение необходимых пропускных способностей каналов связи.</w:t>
      </w:r>
    </w:p>
    <w:p w:rsidR="00591AE5" w:rsidRPr="00591AE5" w:rsidRDefault="00591AE5" w:rsidP="00591AE5">
      <w:pPr>
        <w:pStyle w:val="a4"/>
      </w:pPr>
      <w:r w:rsidRPr="00591AE5">
        <w:t xml:space="preserve"> В одной и той же КИТС может быть несколько технологий передачи данных: Х.25, </w:t>
      </w:r>
      <w:r w:rsidRPr="00591AE5">
        <w:rPr>
          <w:lang w:val="en-US"/>
        </w:rPr>
        <w:t>Ethernet</w:t>
      </w:r>
      <w:r w:rsidRPr="00591AE5">
        <w:t xml:space="preserve">, </w:t>
      </w:r>
      <w:r w:rsidRPr="00591AE5">
        <w:rPr>
          <w:lang w:val="en-US"/>
        </w:rPr>
        <w:t>Frame</w:t>
      </w:r>
      <w:r w:rsidRPr="00591AE5">
        <w:t xml:space="preserve"> </w:t>
      </w:r>
      <w:r w:rsidRPr="00591AE5">
        <w:rPr>
          <w:lang w:val="en-US"/>
        </w:rPr>
        <w:t>Relay</w:t>
      </w:r>
      <w:r w:rsidRPr="00591AE5">
        <w:t xml:space="preserve">, </w:t>
      </w:r>
      <w:r w:rsidRPr="00591AE5">
        <w:rPr>
          <w:lang w:val="en-US"/>
        </w:rPr>
        <w:t>FDDI</w:t>
      </w:r>
      <w:r w:rsidRPr="00591AE5">
        <w:t xml:space="preserve">, </w:t>
      </w:r>
      <w:r w:rsidRPr="00591AE5">
        <w:rPr>
          <w:lang w:val="en-US"/>
        </w:rPr>
        <w:t>SMDS</w:t>
      </w:r>
      <w:r w:rsidRPr="00591AE5">
        <w:t xml:space="preserve">, </w:t>
      </w:r>
      <w:r w:rsidRPr="00591AE5">
        <w:rPr>
          <w:lang w:val="en-US"/>
        </w:rPr>
        <w:t>B</w:t>
      </w:r>
      <w:r w:rsidRPr="00591AE5">
        <w:t>-</w:t>
      </w:r>
      <w:r w:rsidRPr="00591AE5">
        <w:rPr>
          <w:lang w:val="en-US"/>
        </w:rPr>
        <w:t>ISDN</w:t>
      </w:r>
      <w:r w:rsidRPr="00591AE5">
        <w:t xml:space="preserve">, </w:t>
      </w:r>
      <w:r w:rsidRPr="00591AE5">
        <w:rPr>
          <w:lang w:val="en-US"/>
        </w:rPr>
        <w:t>IP</w:t>
      </w:r>
      <w:r w:rsidRPr="00591AE5">
        <w:t xml:space="preserve">, </w:t>
      </w:r>
      <w:proofErr w:type="spellStart"/>
      <w:r w:rsidRPr="00591AE5">
        <w:rPr>
          <w:lang w:val="en-US"/>
        </w:rPr>
        <w:t>Dov</w:t>
      </w:r>
      <w:proofErr w:type="spellEnd"/>
      <w:r w:rsidRPr="00591AE5">
        <w:t xml:space="preserve">-технология, </w:t>
      </w:r>
      <w:r w:rsidRPr="00591AE5">
        <w:rPr>
          <w:lang w:val="en-US"/>
        </w:rPr>
        <w:t>ATM</w:t>
      </w:r>
      <w:r w:rsidRPr="00591AE5">
        <w:t xml:space="preserve"> и другие. </w:t>
      </w:r>
    </w:p>
    <w:p w:rsidR="00591AE5" w:rsidRPr="00591AE5" w:rsidRDefault="00591AE5" w:rsidP="00591AE5">
      <w:pPr>
        <w:pStyle w:val="a4"/>
        <w:widowControl w:val="0"/>
        <w:ind w:firstLine="709"/>
      </w:pPr>
      <w:r w:rsidRPr="00591AE5">
        <w:rPr>
          <w:i/>
        </w:rPr>
        <w:t xml:space="preserve">Третий уровень декомпозиции – </w:t>
      </w:r>
      <w:r w:rsidRPr="00591AE5">
        <w:rPr>
          <w:b/>
        </w:rPr>
        <w:t>маршрутизация информационных потоков</w:t>
      </w:r>
      <w:r w:rsidRPr="00591AE5">
        <w:t xml:space="preserve">. </w:t>
      </w:r>
      <w:r>
        <w:t xml:space="preserve"> Существуют различные</w:t>
      </w:r>
      <w:r w:rsidRPr="00591AE5">
        <w:t xml:space="preserve"> математически</w:t>
      </w:r>
      <w:r>
        <w:t>е</w:t>
      </w:r>
      <w:r w:rsidRPr="00591AE5">
        <w:t xml:space="preserve"> модел</w:t>
      </w:r>
      <w:r>
        <w:t>и</w:t>
      </w:r>
      <w:r w:rsidRPr="00591AE5">
        <w:t xml:space="preserve"> выбора топологии и технологий телекоммуникационной сети, позволяющих по заданным прогнозным потокам (требованиям) между узлами сети находить различные характеристики сети. Однако</w:t>
      </w:r>
      <w:proofErr w:type="gramStart"/>
      <w:r w:rsidRPr="00591AE5">
        <w:t>,</w:t>
      </w:r>
      <w:proofErr w:type="gramEnd"/>
      <w:r w:rsidRPr="00591AE5">
        <w:t xml:space="preserve"> при реальном проектировании сети необходимо определить, достаточны ли  анализируемые пропускные способности для маршрутизации требуемого трафика. </w:t>
      </w:r>
    </w:p>
    <w:p w:rsidR="00591AE5" w:rsidRPr="00591AE5" w:rsidRDefault="00591AE5" w:rsidP="00591AE5">
      <w:pPr>
        <w:pStyle w:val="a4"/>
      </w:pPr>
      <w:r w:rsidRPr="00591AE5">
        <w:rPr>
          <w:i/>
        </w:rPr>
        <w:t>Задача маршрутизации</w:t>
      </w:r>
      <w:r w:rsidRPr="00591AE5">
        <w:t xml:space="preserve"> понимается нами как идентификация одного или нескольких путей, вдоль которых пойдет информационный поток из источника </w:t>
      </w:r>
      <w:proofErr w:type="spellStart"/>
      <w:r w:rsidRPr="00591AE5">
        <w:rPr>
          <w:i/>
        </w:rPr>
        <w:t>s</w:t>
      </w:r>
      <w:proofErr w:type="spellEnd"/>
      <w:r w:rsidRPr="00591AE5">
        <w:t xml:space="preserve"> в сток </w:t>
      </w:r>
      <w:proofErr w:type="spellStart"/>
      <w:r w:rsidRPr="00591AE5">
        <w:rPr>
          <w:i/>
        </w:rPr>
        <w:t>t</w:t>
      </w:r>
      <w:proofErr w:type="spellEnd"/>
      <w:r w:rsidRPr="00591AE5">
        <w:t xml:space="preserve">. </w:t>
      </w:r>
    </w:p>
    <w:p w:rsidR="00591AE5" w:rsidRPr="00591AE5" w:rsidRDefault="00591AE5" w:rsidP="00591AE5">
      <w:pPr>
        <w:pStyle w:val="a4"/>
      </w:pPr>
      <w:r w:rsidRPr="00591AE5">
        <w:t>Ясно, что они (</w:t>
      </w:r>
      <w:proofErr w:type="spellStart"/>
      <w:r w:rsidRPr="00591AE5">
        <w:rPr>
          <w:i/>
        </w:rPr>
        <w:t>s</w:t>
      </w:r>
      <w:proofErr w:type="spellEnd"/>
      <w:r w:rsidRPr="00591AE5">
        <w:t xml:space="preserve"> и </w:t>
      </w:r>
      <w:proofErr w:type="spellStart"/>
      <w:r w:rsidRPr="00591AE5">
        <w:rPr>
          <w:i/>
        </w:rPr>
        <w:t>t</w:t>
      </w:r>
      <w:proofErr w:type="spellEnd"/>
      <w:r w:rsidRPr="00591AE5">
        <w:t>) могут меняться местами. Таким образом, в задаче маршрутизации потребность в передаче информации</w:t>
      </w:r>
      <w:r w:rsidRPr="00591AE5">
        <w:rPr>
          <w:i/>
        </w:rPr>
        <w:t xml:space="preserve"> </w:t>
      </w:r>
      <w:proofErr w:type="spellStart"/>
      <w:r w:rsidRPr="00591AE5">
        <w:rPr>
          <w:i/>
        </w:rPr>
        <w:t>d</w:t>
      </w:r>
      <w:proofErr w:type="spellEnd"/>
      <w:r w:rsidRPr="00591AE5">
        <w:rPr>
          <w:i/>
        </w:rPr>
        <w:t>(</w:t>
      </w:r>
      <w:proofErr w:type="spellStart"/>
      <w:r w:rsidRPr="00591AE5">
        <w:rPr>
          <w:i/>
        </w:rPr>
        <w:t>s,t</w:t>
      </w:r>
      <w:proofErr w:type="spellEnd"/>
      <w:r w:rsidRPr="00591AE5">
        <w:rPr>
          <w:i/>
        </w:rPr>
        <w:t>)</w:t>
      </w:r>
      <w:r w:rsidRPr="00591AE5">
        <w:t xml:space="preserve"> нужно разбить на части и для каждой из них найти свой путь передачи данных. При этом по одной линии могут идти разные потоки, но в сумме они не должны превышать ее реальных возможностей по передаче данных (пропускной способности). </w:t>
      </w:r>
    </w:p>
    <w:p w:rsidR="00591AE5" w:rsidRPr="00591AE5" w:rsidRDefault="00591AE5" w:rsidP="00591AE5">
      <w:pPr>
        <w:pStyle w:val="a4"/>
      </w:pPr>
      <w:r w:rsidRPr="00591AE5">
        <w:t xml:space="preserve">Исходная базовая модель, </w:t>
      </w:r>
      <w:r>
        <w:t xml:space="preserve">которая может быть </w:t>
      </w:r>
      <w:r w:rsidRPr="00591AE5">
        <w:t>использ</w:t>
      </w:r>
      <w:r>
        <w:t>ована</w:t>
      </w:r>
      <w:r w:rsidRPr="00591AE5">
        <w:t xml:space="preserve"> для анализа – это </w:t>
      </w:r>
      <w:proofErr w:type="spellStart"/>
      <w:r w:rsidRPr="00591AE5">
        <w:t>мультипотоки</w:t>
      </w:r>
      <w:proofErr w:type="spellEnd"/>
      <w:r w:rsidRPr="00591AE5">
        <w:t xml:space="preserve"> в сетях. Для нее, как известно, возможны две формулировки: в форме «потоки-дуги» и «потоки-пути». </w:t>
      </w:r>
    </w:p>
    <w:p w:rsidR="00591AE5" w:rsidRPr="00591AE5" w:rsidRDefault="00591AE5" w:rsidP="00591AE5">
      <w:pPr>
        <w:pStyle w:val="a4"/>
        <w:rPr>
          <w:b/>
        </w:rPr>
      </w:pPr>
      <w:r w:rsidRPr="00591AE5">
        <w:rPr>
          <w:i/>
        </w:rPr>
        <w:t xml:space="preserve">  Четвертым уровнем</w:t>
      </w:r>
      <w:r w:rsidRPr="00591AE5">
        <w:t xml:space="preserve"> </w:t>
      </w:r>
      <w:proofErr w:type="spellStart"/>
      <w:r w:rsidRPr="00591AE5">
        <w:t>декомпозиционной</w:t>
      </w:r>
      <w:proofErr w:type="spellEnd"/>
      <w:r w:rsidRPr="00591AE5">
        <w:t xml:space="preserve"> схемы является </w:t>
      </w:r>
      <w:r w:rsidRPr="00591AE5">
        <w:rPr>
          <w:b/>
        </w:rPr>
        <w:t>обеспечение надежности в возможных аварийных ситуациях.</w:t>
      </w:r>
    </w:p>
    <w:p w:rsidR="00591AE5" w:rsidRPr="00591AE5" w:rsidRDefault="00591AE5" w:rsidP="00591AE5">
      <w:pPr>
        <w:pStyle w:val="a4"/>
        <w:widowControl w:val="0"/>
      </w:pPr>
      <w:r w:rsidRPr="00591AE5">
        <w:t xml:space="preserve">Одно из требований к корпоративной информационно-телекоммуникационной системе – это надежность передачи информации в сетях телекоммуникаций. Учитывая низкое качество и ненадежность линий связи (этот вопрос особенно актуален для Республики Беларусь), проектирование сетей нельзя осуществлять без учета возможных аварий телекоммуникаций. При этом ставиться задача разработки адекватных моделей надежных сетей, учитывающих различные стратегии обеспечения надежности: разнообразия, резервирования, </w:t>
      </w:r>
      <w:proofErr w:type="spellStart"/>
      <w:r w:rsidRPr="00591AE5">
        <w:t>перемаршрутизации</w:t>
      </w:r>
      <w:proofErr w:type="spellEnd"/>
      <w:r w:rsidRPr="00591AE5">
        <w:t>, коротких путей.</w:t>
      </w:r>
    </w:p>
    <w:p w:rsidR="00591AE5" w:rsidRPr="00591AE5" w:rsidRDefault="00591AE5" w:rsidP="00591AE5">
      <w:pPr>
        <w:pStyle w:val="a4"/>
      </w:pPr>
      <w:r w:rsidRPr="00591AE5">
        <w:rPr>
          <w:i/>
        </w:rPr>
        <w:t>Пятый</w:t>
      </w:r>
      <w:r w:rsidRPr="00591AE5">
        <w:t xml:space="preserve"> </w:t>
      </w:r>
      <w:r w:rsidRPr="00591AE5">
        <w:rPr>
          <w:i/>
        </w:rPr>
        <w:t xml:space="preserve">уровень </w:t>
      </w:r>
      <w:proofErr w:type="spellStart"/>
      <w:r w:rsidRPr="00591AE5">
        <w:rPr>
          <w:i/>
        </w:rPr>
        <w:t>декомпозиционной</w:t>
      </w:r>
      <w:proofErr w:type="spellEnd"/>
      <w:r w:rsidRPr="00591AE5">
        <w:rPr>
          <w:i/>
        </w:rPr>
        <w:t xml:space="preserve"> схемы – </w:t>
      </w:r>
      <w:r w:rsidRPr="00591AE5">
        <w:rPr>
          <w:b/>
        </w:rPr>
        <w:t xml:space="preserve">синхронизация информационных потоков в режиме видеоконференций. </w:t>
      </w:r>
      <w:r w:rsidRPr="00591AE5">
        <w:t xml:space="preserve">Спектр услуг, предоставляемых в рамках </w:t>
      </w:r>
      <w:proofErr w:type="gramStart"/>
      <w:r w:rsidRPr="00591AE5">
        <w:t>некоторой</w:t>
      </w:r>
      <w:proofErr w:type="gramEnd"/>
      <w:r w:rsidRPr="00591AE5">
        <w:t xml:space="preserve"> КИТС, постоянно расширяется. Такие услуги, как видеоконференции становятся все более востребованными и получают все большее распространение.</w:t>
      </w:r>
    </w:p>
    <w:p w:rsidR="00591AE5" w:rsidRPr="00591AE5" w:rsidRDefault="00591AE5" w:rsidP="00591AE5">
      <w:pPr>
        <w:pStyle w:val="a6"/>
        <w:ind w:left="0" w:firstLine="709"/>
        <w:rPr>
          <w:rFonts w:ascii="Times New Roman" w:hAnsi="Times New Roman"/>
          <w:sz w:val="28"/>
        </w:rPr>
      </w:pPr>
      <w:proofErr w:type="gramStart"/>
      <w:r w:rsidRPr="00591AE5">
        <w:rPr>
          <w:rFonts w:ascii="Times New Roman" w:hAnsi="Times New Roman"/>
          <w:sz w:val="28"/>
        </w:rPr>
        <w:t>Развитие средств информационных и телекоммуникационных технологий обуславливает формирование новой модели распределенного мероприятия, которая отличается от традиционной тем, что обеспечивает эффективную интеграцию (на техническом и организационном уровнях) аудио- и видеоматериалов, поступающих от множества источников в режиме реального времени, в единую и однородную программу, доступную широкому кругу пользователей.</w:t>
      </w:r>
      <w:proofErr w:type="gramEnd"/>
      <w:r w:rsidRPr="00591AE5">
        <w:rPr>
          <w:rFonts w:ascii="Times New Roman" w:hAnsi="Times New Roman"/>
          <w:sz w:val="28"/>
        </w:rPr>
        <w:t xml:space="preserve">  И одна из проблем, возникающая  при проведении видеоконференций на базе систем мультимедиа, – это способ синхронизации потоков данных. </w:t>
      </w:r>
    </w:p>
    <w:p w:rsidR="00591AE5" w:rsidRPr="00591AE5" w:rsidRDefault="00591AE5" w:rsidP="00591AE5">
      <w:pPr>
        <w:pStyle w:val="a4"/>
        <w:ind w:firstLine="709"/>
      </w:pPr>
      <w:r w:rsidRPr="00591AE5">
        <w:t xml:space="preserve">К </w:t>
      </w:r>
      <w:r w:rsidRPr="00591AE5">
        <w:rPr>
          <w:i/>
        </w:rPr>
        <w:t>пятому</w:t>
      </w:r>
      <w:r w:rsidRPr="00591AE5">
        <w:t xml:space="preserve"> </w:t>
      </w:r>
      <w:r w:rsidRPr="00591AE5">
        <w:rPr>
          <w:i/>
        </w:rPr>
        <w:t>уровню</w:t>
      </w:r>
      <w:r w:rsidRPr="00591AE5">
        <w:t xml:space="preserve"> </w:t>
      </w:r>
      <w:proofErr w:type="spellStart"/>
      <w:r w:rsidRPr="00591AE5">
        <w:rPr>
          <w:i/>
        </w:rPr>
        <w:t>декомпозиционной</w:t>
      </w:r>
      <w:proofErr w:type="spellEnd"/>
      <w:r w:rsidRPr="00591AE5">
        <w:rPr>
          <w:i/>
        </w:rPr>
        <w:t xml:space="preserve"> схемы</w:t>
      </w:r>
      <w:r w:rsidRPr="00591AE5">
        <w:t xml:space="preserve"> следует также отнести и </w:t>
      </w:r>
      <w:r w:rsidRPr="00591AE5">
        <w:rPr>
          <w:b/>
        </w:rPr>
        <w:t xml:space="preserve">оптимальный выбор комплекта технических средств </w:t>
      </w:r>
      <w:r w:rsidRPr="00591AE5">
        <w:t xml:space="preserve">по заданным характеристикам глобальной сети. Выбор из альтернативных и взаимозаменяемых предложений оборудования оптимального его комплекта является  одной из важных проблем при проектировании и строительстве КИТС. Сравнительный анализ компьютерного оборудования – часто обсуждаемая тема не только в популярно-рекламных и </w:t>
      </w:r>
      <w:proofErr w:type="spellStart"/>
      <w:r w:rsidRPr="00591AE5">
        <w:t>рейтингово-технических</w:t>
      </w:r>
      <w:proofErr w:type="spellEnd"/>
      <w:r w:rsidRPr="00591AE5">
        <w:t xml:space="preserve"> изданиях, но и в солидных научных журналах. Проблемы сравнения и рейтинга сложных технических систем – предмет исследования различных научных центров стандартизации и сертификации. Это также одна из важных военно-технических проблем.</w:t>
      </w:r>
    </w:p>
    <w:p w:rsidR="00591AE5" w:rsidRPr="00591AE5" w:rsidRDefault="00591AE5" w:rsidP="00591AE5">
      <w:pPr>
        <w:pStyle w:val="a4"/>
        <w:ind w:firstLine="709"/>
        <w:rPr>
          <w:b/>
        </w:rPr>
      </w:pPr>
      <w:r w:rsidRPr="00591AE5">
        <w:t xml:space="preserve"> Задачи выбора оборудования также базируются на ранее разработанных и вложенных друг в друга моделях синтеза топологии и выборе технологии, маршрутизации информационных потоков и моделях обеспечения надежности, однако не находится в подчиненной иерархии с проблемами синхронизации информационных потоков в режиме видеоконференций. </w:t>
      </w:r>
    </w:p>
    <w:p w:rsidR="00591AE5" w:rsidRPr="00591AE5" w:rsidRDefault="00591AE5" w:rsidP="00591AE5">
      <w:pPr>
        <w:pStyle w:val="a4"/>
      </w:pPr>
      <w:r w:rsidRPr="00591AE5">
        <w:rPr>
          <w:i/>
        </w:rPr>
        <w:t>Шестым</w:t>
      </w:r>
      <w:r w:rsidRPr="00591AE5">
        <w:t xml:space="preserve"> </w:t>
      </w:r>
      <w:r w:rsidRPr="00591AE5">
        <w:rPr>
          <w:i/>
        </w:rPr>
        <w:t xml:space="preserve">уровнем  иерархии в </w:t>
      </w:r>
      <w:proofErr w:type="spellStart"/>
      <w:r w:rsidRPr="00591AE5">
        <w:rPr>
          <w:i/>
        </w:rPr>
        <w:t>декомпозиционной</w:t>
      </w:r>
      <w:proofErr w:type="spellEnd"/>
      <w:r w:rsidRPr="00591AE5">
        <w:rPr>
          <w:i/>
        </w:rPr>
        <w:t xml:space="preserve"> схеме</w:t>
      </w:r>
      <w:r w:rsidRPr="00591AE5">
        <w:t xml:space="preserve"> являются </w:t>
      </w:r>
      <w:r w:rsidRPr="00591AE5">
        <w:rPr>
          <w:b/>
        </w:rPr>
        <w:t>модели информационных процессов в узлах КИТС</w:t>
      </w:r>
      <w:r w:rsidRPr="00591AE5">
        <w:t>. При разработке моделей были рассмотрены вопросы влияния информационных процессов на глобальные характеристики сети.</w:t>
      </w:r>
      <w:r w:rsidRPr="00591AE5">
        <w:rPr>
          <w:b/>
        </w:rPr>
        <w:t xml:space="preserve"> </w:t>
      </w:r>
      <w:r w:rsidRPr="00591AE5">
        <w:t xml:space="preserve">Под глобальными характеристиками понимаются надежность сети телекоммуникаций, качество обслуживания пользователей, перечень предоставляемых услуг и др. Отметим, параметры резервирования, разнообразия, </w:t>
      </w:r>
      <w:proofErr w:type="spellStart"/>
      <w:r w:rsidRPr="00591AE5">
        <w:t>перемаршрутизации</w:t>
      </w:r>
      <w:proofErr w:type="spellEnd"/>
      <w:r w:rsidRPr="00591AE5">
        <w:t xml:space="preserve"> (определяющие долю трафика, проходящего по тем или иным путям в безаварийных и аварийных ситуациях), обеспечиваю</w:t>
      </w:r>
      <w:r w:rsidR="00501166">
        <w:t xml:space="preserve">т </w:t>
      </w:r>
      <w:r w:rsidRPr="00591AE5">
        <w:t xml:space="preserve"> надежность </w:t>
      </w:r>
      <w:r w:rsidR="00501166">
        <w:t xml:space="preserve">функционирования </w:t>
      </w:r>
      <w:r w:rsidRPr="00591AE5">
        <w:t>сетей телекоммуникаций</w:t>
      </w:r>
      <w:r w:rsidR="00501166">
        <w:t xml:space="preserve"> и узлов этих сетей</w:t>
      </w:r>
      <w:r w:rsidRPr="00591AE5">
        <w:rPr>
          <w:b/>
        </w:rPr>
        <w:t>.</w:t>
      </w:r>
      <w:r w:rsidR="00501166">
        <w:rPr>
          <w:b/>
        </w:rPr>
        <w:t xml:space="preserve"> </w:t>
      </w:r>
      <w:r w:rsidR="00501166">
        <w:t xml:space="preserve">Одной из </w:t>
      </w:r>
      <w:r w:rsidRPr="00591AE5">
        <w:t>характеристик, определяющей качество работы сети, является</w:t>
      </w:r>
      <w:r w:rsidRPr="00591AE5">
        <w:rPr>
          <w:i/>
        </w:rPr>
        <w:t xml:space="preserve"> </w:t>
      </w:r>
      <w:r w:rsidRPr="00591AE5">
        <w:t xml:space="preserve">вероятность потери произвольного запроса в узле. </w:t>
      </w:r>
    </w:p>
    <w:p w:rsidR="00591AE5" w:rsidRPr="00591AE5" w:rsidRDefault="00591AE5" w:rsidP="00591AE5">
      <w:pPr>
        <w:pStyle w:val="a4"/>
      </w:pPr>
      <w:r w:rsidRPr="00591AE5">
        <w:t xml:space="preserve">Проектируемая система должна работать надежно и предоставлять гарантированные услуги. Тенденции развития информационно-телекоммуникационных системы таковы, что пользователь требует от провайдеров все новых видов услуг с гарантированным уровнем качества. Например, если речь идет просто о доступе в сеть </w:t>
      </w:r>
      <w:r w:rsidRPr="00591AE5">
        <w:rPr>
          <w:lang w:val="en-US"/>
        </w:rPr>
        <w:t>Internet</w:t>
      </w:r>
      <w:r w:rsidRPr="00591AE5">
        <w:t xml:space="preserve">, то требуется не столько высокая скорость (хотя скорость передачи данных не может </w:t>
      </w:r>
      <w:proofErr w:type="gramStart"/>
      <w:r w:rsidRPr="00591AE5">
        <w:t>быть</w:t>
      </w:r>
      <w:proofErr w:type="gramEnd"/>
      <w:r w:rsidRPr="00591AE5">
        <w:t xml:space="preserve"> ниже какого-то предела), сколько  гарантированный сервис. Это необходимо учитывать при применении  той или иной технологии и выборе   соответствующего оборудования. </w:t>
      </w:r>
    </w:p>
    <w:p w:rsidR="00591AE5" w:rsidRPr="00591AE5" w:rsidRDefault="00591AE5" w:rsidP="00591AE5">
      <w:pPr>
        <w:pStyle w:val="a4"/>
      </w:pPr>
      <w:r w:rsidRPr="00591AE5">
        <w:t>Описанная схема декомпозиции процесса моделирования корпоративных информационно-телекоммуникационных систем представлена на рис.</w:t>
      </w:r>
      <w:r w:rsidR="00501166">
        <w:t>2</w:t>
      </w:r>
      <w:r w:rsidRPr="00591AE5">
        <w:t>. Схема учитывает надежность функционирования сетей телекоммуникаций, маршрутизацию информационных потоков, качество предоставляемых услуг, особенности проведения видеоконференций, методику оптимального выбора комплекта оборудования узла КИТС в зависимости от требований и характеристик глобальной сети, особенности информационных процессов, протекающих в телекоммуникационных узлах.</w:t>
      </w:r>
    </w:p>
    <w:p w:rsidR="00591AE5" w:rsidRPr="00591AE5" w:rsidRDefault="00591AE5" w:rsidP="00591AE5">
      <w:pPr>
        <w:pStyle w:val="a4"/>
        <w:widowControl w:val="0"/>
      </w:pPr>
      <w:r w:rsidRPr="00591AE5">
        <w:t xml:space="preserve">Следует отметить, что </w:t>
      </w:r>
      <w:proofErr w:type="spellStart"/>
      <w:r w:rsidRPr="00591AE5">
        <w:t>декомпозиционная</w:t>
      </w:r>
      <w:proofErr w:type="spellEnd"/>
      <w:r w:rsidRPr="00591AE5">
        <w:t xml:space="preserve"> схема может дополняться и расширяться. Выделенная шестиуровневая иерархия иллюстрирует </w:t>
      </w:r>
      <w:r w:rsidR="00501166">
        <w:t xml:space="preserve">один из </w:t>
      </w:r>
      <w:r w:rsidRPr="00591AE5">
        <w:t>подход</w:t>
      </w:r>
      <w:r w:rsidR="00501166">
        <w:t>ов</w:t>
      </w:r>
      <w:r w:rsidRPr="00591AE5">
        <w:t xml:space="preserve"> к проектированию КИТС</w:t>
      </w:r>
      <w:r w:rsidR="00501166">
        <w:t xml:space="preserve"> системы образования Республики Беларусь</w:t>
      </w:r>
      <w:r w:rsidRPr="00591AE5">
        <w:t>, практическую важность тех или иных вопросов моделирования и оптимизации данных систем. В зависимости от поставленных целей и решаемых задач схема может быть дополнена новыми уровнями, акцентирующими важность и значимость проблемы, выделяемой в декомпозиции в соответствующую иерархию.</w:t>
      </w:r>
    </w:p>
    <w:p w:rsidR="00591AE5" w:rsidRPr="00591AE5" w:rsidRDefault="00591AE5" w:rsidP="00591AE5">
      <w:pPr>
        <w:pStyle w:val="a4"/>
      </w:pPr>
      <w:r w:rsidRPr="00591AE5">
        <w:t xml:space="preserve">Оригинальность </w:t>
      </w:r>
      <w:r w:rsidR="00501166">
        <w:t>данной</w:t>
      </w:r>
      <w:r w:rsidRPr="00591AE5">
        <w:t xml:space="preserve"> схемы декомпозиции состоит в том, что четыре первых проектных уровня (</w:t>
      </w:r>
      <w:r w:rsidRPr="00591AE5">
        <w:rPr>
          <w:i/>
        </w:rPr>
        <w:t>синтез топологии сетей; выбор технологии  передачи  данных</w:t>
      </w:r>
      <w:r w:rsidRPr="00591AE5">
        <w:t xml:space="preserve">; </w:t>
      </w:r>
      <w:r w:rsidRPr="00591AE5">
        <w:rPr>
          <w:i/>
        </w:rPr>
        <w:t xml:space="preserve"> маршрутизация  информационных  потоков; </w:t>
      </w:r>
    </w:p>
    <w:p w:rsidR="00501166" w:rsidRPr="00591AE5" w:rsidRDefault="00501166" w:rsidP="00501166">
      <w:pPr>
        <w:pStyle w:val="a4"/>
        <w:ind w:firstLine="0"/>
      </w:pPr>
      <w:r w:rsidRPr="00591AE5">
        <w:rPr>
          <w:i/>
        </w:rPr>
        <w:t>обеспечение надежности в возможных аварийных ситуациях</w:t>
      </w:r>
      <w:r w:rsidRPr="00591AE5">
        <w:t>) выделены с целью адекватного описания информационных процессов с помощью простых моделей. Однако для поиска оптимальных решений четыре построенных и исследованных класса моделей</w:t>
      </w:r>
      <w:r>
        <w:t xml:space="preserve"> очень просто можно </w:t>
      </w:r>
      <w:proofErr w:type="spellStart"/>
      <w:r>
        <w:t>с</w:t>
      </w:r>
      <w:r w:rsidRPr="00591AE5">
        <w:t>интегрир</w:t>
      </w:r>
      <w:r>
        <w:t>овать</w:t>
      </w:r>
      <w:proofErr w:type="spellEnd"/>
      <w:r w:rsidRPr="00591AE5">
        <w:t xml:space="preserve"> в специальную задачу частично-целочисленного линейного программирования. </w:t>
      </w:r>
      <w:proofErr w:type="gramStart"/>
      <w:r w:rsidRPr="00591AE5">
        <w:t xml:space="preserve">Последняя, в свою очередь, но уже с использованием других приемов, разбивается на отдельные задачи о </w:t>
      </w:r>
      <w:proofErr w:type="spellStart"/>
      <w:r w:rsidRPr="00591AE5">
        <w:t>мультипотоках</w:t>
      </w:r>
      <w:proofErr w:type="spellEnd"/>
      <w:r w:rsidRPr="00591AE5">
        <w:t xml:space="preserve"> с координирующей </w:t>
      </w:r>
      <w:r w:rsidRPr="00591AE5">
        <w:rPr>
          <w:lang w:val="en-US"/>
        </w:rPr>
        <w:t>NP</w:t>
      </w:r>
      <w:r w:rsidRPr="00591AE5">
        <w:t>-трудной задачей перебора альтернативных технологий.</w:t>
      </w:r>
      <w:proofErr w:type="gramEnd"/>
      <w:r w:rsidRPr="00591AE5">
        <w:t xml:space="preserve"> В результате такого подхода за приемлемое время </w:t>
      </w:r>
      <w:r>
        <w:t>могут быть</w:t>
      </w:r>
      <w:r w:rsidRPr="00591AE5">
        <w:t xml:space="preserve"> получены решения, удовлетворительные для практики и близкие </w:t>
      </w:r>
      <w:proofErr w:type="gramStart"/>
      <w:r w:rsidRPr="00591AE5">
        <w:t>к</w:t>
      </w:r>
      <w:proofErr w:type="gramEnd"/>
      <w:r w:rsidRPr="00591AE5">
        <w:t xml:space="preserve"> оптимальным (</w:t>
      </w:r>
      <w:proofErr w:type="spellStart"/>
      <w:r w:rsidRPr="00591AE5">
        <w:t>эпсилон-оптимальные</w:t>
      </w:r>
      <w:proofErr w:type="spellEnd"/>
      <w:r w:rsidRPr="00591AE5">
        <w:t>).</w:t>
      </w:r>
    </w:p>
    <w:p w:rsidR="00501166" w:rsidRPr="00591AE5" w:rsidRDefault="00501166" w:rsidP="00501166">
      <w:pPr>
        <w:pStyle w:val="21"/>
        <w:ind w:right="0" w:firstLine="0"/>
        <w:rPr>
          <w:rFonts w:ascii="Times New Roman" w:hAnsi="Times New Roman"/>
          <w:sz w:val="28"/>
          <w:szCs w:val="28"/>
        </w:rPr>
      </w:pPr>
    </w:p>
    <w:p w:rsidR="00591AE5" w:rsidRPr="00591AE5" w:rsidRDefault="00591AE5" w:rsidP="00591AE5">
      <w:pPr>
        <w:pStyle w:val="a4"/>
      </w:pPr>
    </w:p>
    <w:p w:rsidR="00591AE5" w:rsidRPr="00591AE5" w:rsidRDefault="00591AE5" w:rsidP="00591AE5">
      <w:pPr>
        <w:spacing w:after="0" w:line="240" w:lineRule="auto"/>
        <w:jc w:val="both"/>
        <w:rPr>
          <w:rFonts w:ascii="Times New Roman" w:hAnsi="Times New Roman" w:cs="Times New Roman"/>
        </w:rPr>
      </w:pPr>
      <w:r w:rsidRPr="00591AE5">
        <w:rPr>
          <w:rFonts w:ascii="Times New Roman" w:hAnsi="Times New Roman" w:cs="Times New Roman"/>
          <w:noProof/>
          <w:lang w:eastAsia="ru-RU"/>
        </w:rPr>
        <w:drawing>
          <wp:inline distT="0" distB="0" distL="0" distR="0">
            <wp:extent cx="5730240" cy="8144117"/>
            <wp:effectExtent l="0" t="0" r="3810" b="0"/>
            <wp:docPr id="6" name="Рисунок 6" descr="Pic_1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_1_5"/>
                    <pic:cNvPicPr>
                      <a:picLocks noChangeAspect="1" noChangeArrowheads="1"/>
                    </pic:cNvPicPr>
                  </pic:nvPicPr>
                  <pic:blipFill>
                    <a:blip r:embed="rId9" cstate="print"/>
                    <a:srcRect/>
                    <a:stretch>
                      <a:fillRect/>
                    </a:stretch>
                  </pic:blipFill>
                  <pic:spPr bwMode="auto">
                    <a:xfrm>
                      <a:off x="0" y="0"/>
                      <a:ext cx="5731650" cy="8146122"/>
                    </a:xfrm>
                    <a:prstGeom prst="rect">
                      <a:avLst/>
                    </a:prstGeom>
                    <a:noFill/>
                    <a:ln w="9525">
                      <a:noFill/>
                      <a:miter lim="800000"/>
                      <a:headEnd/>
                      <a:tailEnd/>
                    </a:ln>
                  </pic:spPr>
                </pic:pic>
              </a:graphicData>
            </a:graphic>
          </wp:inline>
        </w:drawing>
      </w:r>
    </w:p>
    <w:p w:rsidR="00591AE5" w:rsidRPr="00591AE5" w:rsidRDefault="00591AE5" w:rsidP="00591AE5">
      <w:pPr>
        <w:pStyle w:val="a8"/>
        <w:jc w:val="both"/>
      </w:pPr>
    </w:p>
    <w:p w:rsidR="00591AE5" w:rsidRPr="00591AE5" w:rsidRDefault="00591AE5" w:rsidP="00591AE5">
      <w:pPr>
        <w:pStyle w:val="a4"/>
      </w:pPr>
    </w:p>
    <w:p w:rsidR="00591AE5" w:rsidRPr="00591AE5" w:rsidRDefault="00591AE5" w:rsidP="00591AE5">
      <w:pPr>
        <w:pStyle w:val="a4"/>
        <w:ind w:firstLine="0"/>
      </w:pPr>
      <w:r w:rsidRPr="00591AE5">
        <w:t xml:space="preserve">Рис. </w:t>
      </w:r>
      <w:r w:rsidR="00501166">
        <w:t>2</w:t>
      </w:r>
      <w:r w:rsidRPr="00591AE5">
        <w:t>. Схема декомпозиции моделирования КИТС</w:t>
      </w:r>
    </w:p>
    <w:p w:rsidR="00591AE5" w:rsidRPr="00591AE5" w:rsidRDefault="00591AE5" w:rsidP="00591AE5">
      <w:pPr>
        <w:pStyle w:val="a4"/>
        <w:ind w:firstLine="0"/>
      </w:pPr>
      <w:r w:rsidRPr="00591AE5">
        <w:t xml:space="preserve"> </w:t>
      </w:r>
    </w:p>
    <w:p w:rsidR="00501166" w:rsidRPr="00591AE5" w:rsidRDefault="00501166">
      <w:pPr>
        <w:pStyle w:val="21"/>
        <w:ind w:right="0" w:firstLine="0"/>
        <w:rPr>
          <w:rFonts w:ascii="Times New Roman" w:hAnsi="Times New Roman"/>
          <w:sz w:val="28"/>
          <w:szCs w:val="28"/>
        </w:rPr>
      </w:pPr>
    </w:p>
    <w:sectPr w:rsidR="00501166" w:rsidRPr="00591AE5" w:rsidSect="007A4166">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4EE" w:rsidRDefault="001674EE" w:rsidP="00841994">
      <w:pPr>
        <w:spacing w:after="0" w:line="240" w:lineRule="auto"/>
      </w:pPr>
      <w:r>
        <w:separator/>
      </w:r>
    </w:p>
  </w:endnote>
  <w:endnote w:type="continuationSeparator" w:id="0">
    <w:p w:rsidR="001674EE" w:rsidRDefault="001674EE" w:rsidP="008419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915962"/>
      <w:docPartObj>
        <w:docPartGallery w:val="Page Numbers (Bottom of Page)"/>
        <w:docPartUnique/>
      </w:docPartObj>
    </w:sdtPr>
    <w:sdtContent>
      <w:p w:rsidR="00841994" w:rsidRDefault="008F020F">
        <w:pPr>
          <w:pStyle w:val="ae"/>
          <w:jc w:val="right"/>
        </w:pPr>
        <w:fldSimple w:instr=" PAGE   \* MERGEFORMAT ">
          <w:r w:rsidR="00CD745B">
            <w:rPr>
              <w:noProof/>
            </w:rPr>
            <w:t>7</w:t>
          </w:r>
        </w:fldSimple>
      </w:p>
    </w:sdtContent>
  </w:sdt>
  <w:p w:rsidR="00841994" w:rsidRDefault="0084199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4EE" w:rsidRDefault="001674EE" w:rsidP="00841994">
      <w:pPr>
        <w:spacing w:after="0" w:line="240" w:lineRule="auto"/>
      </w:pPr>
      <w:r>
        <w:separator/>
      </w:r>
    </w:p>
  </w:footnote>
  <w:footnote w:type="continuationSeparator" w:id="0">
    <w:p w:rsidR="001674EE" w:rsidRDefault="001674EE" w:rsidP="008419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10B52B5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15B5051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EB951EA"/>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4">
    <w:nsid w:val="2312101D"/>
    <w:multiLevelType w:val="hybridMultilevel"/>
    <w:tmpl w:val="1938E4C4"/>
    <w:lvl w:ilvl="0" w:tplc="E4960E6A">
      <w:start w:val="1"/>
      <w:numFmt w:val="bullet"/>
      <w:lvlText w:val=""/>
      <w:lvlJc w:val="left"/>
      <w:pPr>
        <w:tabs>
          <w:tab w:val="num" w:pos="795"/>
        </w:tabs>
        <w:ind w:left="795" w:hanging="360"/>
      </w:pPr>
      <w:rPr>
        <w:rFonts w:ascii="Symbol" w:hAnsi="Symbol" w:hint="default"/>
        <w:color w:val="auto"/>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5">
    <w:nsid w:val="26E96EC3"/>
    <w:multiLevelType w:val="singleLevel"/>
    <w:tmpl w:val="0419000F"/>
    <w:lvl w:ilvl="0">
      <w:start w:val="1"/>
      <w:numFmt w:val="decimal"/>
      <w:lvlText w:val="%1."/>
      <w:lvlJc w:val="left"/>
      <w:pPr>
        <w:tabs>
          <w:tab w:val="num" w:pos="360"/>
        </w:tabs>
        <w:ind w:left="360" w:hanging="360"/>
      </w:pPr>
    </w:lvl>
  </w:abstractNum>
  <w:abstractNum w:abstractNumId="6">
    <w:nsid w:val="3B3109E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4ADE619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4DA319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531928E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72087E4B"/>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9"/>
  </w:num>
  <w:num w:numId="9">
    <w:abstractNumId w:val="2"/>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footnotePr>
    <w:footnote w:id="-1"/>
    <w:footnote w:id="0"/>
  </w:footnotePr>
  <w:endnotePr>
    <w:endnote w:id="-1"/>
    <w:endnote w:id="0"/>
  </w:endnotePr>
  <w:compat/>
  <w:rsids>
    <w:rsidRoot w:val="00EA477A"/>
    <w:rsid w:val="0003152B"/>
    <w:rsid w:val="001674EE"/>
    <w:rsid w:val="00480E93"/>
    <w:rsid w:val="00501166"/>
    <w:rsid w:val="00524078"/>
    <w:rsid w:val="00591AE5"/>
    <w:rsid w:val="00697242"/>
    <w:rsid w:val="007A4166"/>
    <w:rsid w:val="00841994"/>
    <w:rsid w:val="008F020F"/>
    <w:rsid w:val="008F3366"/>
    <w:rsid w:val="00BE452E"/>
    <w:rsid w:val="00CD745B"/>
    <w:rsid w:val="00EA47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166"/>
  </w:style>
  <w:style w:type="paragraph" w:styleId="2">
    <w:name w:val="heading 2"/>
    <w:basedOn w:val="a"/>
    <w:next w:val="a"/>
    <w:link w:val="20"/>
    <w:uiPriority w:val="9"/>
    <w:semiHidden/>
    <w:unhideWhenUsed/>
    <w:qFormat/>
    <w:rsid w:val="00EA47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EA477A"/>
    <w:pPr>
      <w:keepNext/>
      <w:spacing w:after="240" w:line="264" w:lineRule="auto"/>
      <w:jc w:val="center"/>
      <w:outlineLvl w:val="3"/>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A477A"/>
    <w:pPr>
      <w:spacing w:after="0" w:line="240" w:lineRule="auto"/>
      <w:ind w:right="-2" w:firstLine="709"/>
      <w:jc w:val="both"/>
    </w:pPr>
    <w:rPr>
      <w:rFonts w:ascii="Arial" w:eastAsia="Times New Roman" w:hAnsi="Arial" w:cs="Times New Roman"/>
      <w:sz w:val="24"/>
      <w:szCs w:val="20"/>
      <w:lang w:eastAsia="ru-RU"/>
    </w:rPr>
  </w:style>
  <w:style w:type="character" w:customStyle="1" w:styleId="22">
    <w:name w:val="Основной текст с отступом 2 Знак"/>
    <w:basedOn w:val="a0"/>
    <w:link w:val="21"/>
    <w:rsid w:val="00EA477A"/>
    <w:rPr>
      <w:rFonts w:ascii="Arial" w:eastAsia="Times New Roman" w:hAnsi="Arial" w:cs="Times New Roman"/>
      <w:sz w:val="24"/>
      <w:szCs w:val="20"/>
      <w:lang w:eastAsia="ru-RU"/>
    </w:rPr>
  </w:style>
  <w:style w:type="character" w:customStyle="1" w:styleId="40">
    <w:name w:val="Заголовок 4 Знак"/>
    <w:basedOn w:val="a0"/>
    <w:link w:val="4"/>
    <w:rsid w:val="00EA477A"/>
    <w:rPr>
      <w:rFonts w:ascii="Times New Roman" w:eastAsia="Times New Roman" w:hAnsi="Times New Roman" w:cs="Times New Roman"/>
      <w:sz w:val="26"/>
      <w:szCs w:val="20"/>
      <w:lang w:eastAsia="ru-RU"/>
    </w:rPr>
  </w:style>
  <w:style w:type="paragraph" w:customStyle="1" w:styleId="a3">
    <w:name w:val="Параграф"/>
    <w:basedOn w:val="2"/>
    <w:rsid w:val="00EA477A"/>
    <w:pPr>
      <w:suppressAutoHyphens/>
      <w:spacing w:after="80" w:line="240" w:lineRule="auto"/>
      <w:jc w:val="center"/>
    </w:pPr>
    <w:rPr>
      <w:rFonts w:ascii="Times New Roman" w:eastAsia="Times New Roman" w:hAnsi="Times New Roman" w:cs="Times New Roman"/>
      <w:bCs w:val="0"/>
      <w:color w:val="auto"/>
      <w:sz w:val="28"/>
      <w:szCs w:val="20"/>
      <w:lang w:eastAsia="ru-RU"/>
    </w:rPr>
  </w:style>
  <w:style w:type="paragraph" w:customStyle="1" w:styleId="DefinitionTerm">
    <w:name w:val="Definition Term"/>
    <w:basedOn w:val="a"/>
    <w:next w:val="a"/>
    <w:rsid w:val="00EA477A"/>
    <w:pPr>
      <w:spacing w:after="0" w:line="240" w:lineRule="auto"/>
    </w:pPr>
    <w:rPr>
      <w:rFonts w:ascii="Times New Roman" w:eastAsia="Times New Roman" w:hAnsi="Times New Roman" w:cs="Times New Roman"/>
      <w:snapToGrid w:val="0"/>
      <w:sz w:val="24"/>
      <w:szCs w:val="20"/>
      <w:lang w:eastAsia="ru-RU"/>
    </w:rPr>
  </w:style>
  <w:style w:type="paragraph" w:customStyle="1" w:styleId="1">
    <w:name w:val="Обычный1"/>
    <w:rsid w:val="00EA477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H3">
    <w:name w:val="H3"/>
    <w:basedOn w:val="a"/>
    <w:next w:val="a"/>
    <w:rsid w:val="00EA477A"/>
    <w:pPr>
      <w:keepNext/>
      <w:spacing w:before="100" w:after="100" w:line="240" w:lineRule="auto"/>
      <w:outlineLvl w:val="3"/>
    </w:pPr>
    <w:rPr>
      <w:rFonts w:ascii="Times New Roman" w:eastAsia="Times New Roman" w:hAnsi="Times New Roman" w:cs="Times New Roman"/>
      <w:b/>
      <w:snapToGrid w:val="0"/>
      <w:sz w:val="28"/>
      <w:szCs w:val="20"/>
      <w:lang w:eastAsia="ru-RU"/>
    </w:rPr>
  </w:style>
  <w:style w:type="character" w:customStyle="1" w:styleId="20">
    <w:name w:val="Заголовок 2 Знак"/>
    <w:basedOn w:val="a0"/>
    <w:link w:val="2"/>
    <w:uiPriority w:val="9"/>
    <w:semiHidden/>
    <w:rsid w:val="00EA477A"/>
    <w:rPr>
      <w:rFonts w:asciiTheme="majorHAnsi" w:eastAsiaTheme="majorEastAsia" w:hAnsiTheme="majorHAnsi" w:cstheme="majorBidi"/>
      <w:b/>
      <w:bCs/>
      <w:color w:val="4F81BD" w:themeColor="accent1"/>
      <w:sz w:val="26"/>
      <w:szCs w:val="26"/>
    </w:rPr>
  </w:style>
  <w:style w:type="paragraph" w:styleId="a4">
    <w:name w:val="Body Text"/>
    <w:basedOn w:val="a"/>
    <w:link w:val="a5"/>
    <w:semiHidden/>
    <w:rsid w:val="008F3366"/>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8F3366"/>
    <w:rPr>
      <w:rFonts w:ascii="Times New Roman" w:eastAsia="Times New Roman" w:hAnsi="Times New Roman" w:cs="Times New Roman"/>
      <w:sz w:val="28"/>
      <w:szCs w:val="20"/>
      <w:lang w:eastAsia="ru-RU"/>
    </w:rPr>
  </w:style>
  <w:style w:type="paragraph" w:styleId="a6">
    <w:name w:val="Body Text Indent"/>
    <w:basedOn w:val="a"/>
    <w:link w:val="a7"/>
    <w:semiHidden/>
    <w:rsid w:val="008F3366"/>
    <w:pPr>
      <w:spacing w:after="0" w:line="240" w:lineRule="auto"/>
      <w:ind w:left="720" w:firstLine="720"/>
      <w:jc w:val="both"/>
    </w:pPr>
    <w:rPr>
      <w:rFonts w:ascii="Arial" w:eastAsia="Times New Roman" w:hAnsi="Arial" w:cs="Times New Roman"/>
      <w:sz w:val="24"/>
      <w:szCs w:val="20"/>
      <w:lang w:eastAsia="ru-RU"/>
    </w:rPr>
  </w:style>
  <w:style w:type="character" w:customStyle="1" w:styleId="a7">
    <w:name w:val="Основной текст с отступом Знак"/>
    <w:basedOn w:val="a0"/>
    <w:link w:val="a6"/>
    <w:semiHidden/>
    <w:rsid w:val="008F3366"/>
    <w:rPr>
      <w:rFonts w:ascii="Arial" w:eastAsia="Times New Roman" w:hAnsi="Arial" w:cs="Times New Roman"/>
      <w:sz w:val="24"/>
      <w:szCs w:val="20"/>
      <w:lang w:eastAsia="ru-RU"/>
    </w:rPr>
  </w:style>
  <w:style w:type="paragraph" w:customStyle="1" w:styleId="23">
    <w:name w:val="текст 2"/>
    <w:basedOn w:val="a4"/>
    <w:rsid w:val="008F3366"/>
    <w:pPr>
      <w:ind w:firstLine="0"/>
    </w:pPr>
  </w:style>
  <w:style w:type="paragraph" w:styleId="a8">
    <w:name w:val="footnote text"/>
    <w:basedOn w:val="a"/>
    <w:link w:val="a9"/>
    <w:semiHidden/>
    <w:rsid w:val="00591AE5"/>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semiHidden/>
    <w:rsid w:val="00591AE5"/>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591AE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91AE5"/>
    <w:rPr>
      <w:rFonts w:ascii="Tahoma" w:hAnsi="Tahoma" w:cs="Tahoma"/>
      <w:sz w:val="16"/>
      <w:szCs w:val="16"/>
    </w:rPr>
  </w:style>
  <w:style w:type="paragraph" w:styleId="ac">
    <w:name w:val="header"/>
    <w:basedOn w:val="a"/>
    <w:link w:val="ad"/>
    <w:uiPriority w:val="99"/>
    <w:semiHidden/>
    <w:unhideWhenUsed/>
    <w:rsid w:val="00841994"/>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841994"/>
  </w:style>
  <w:style w:type="paragraph" w:styleId="ae">
    <w:name w:val="footer"/>
    <w:basedOn w:val="a"/>
    <w:link w:val="af"/>
    <w:uiPriority w:val="99"/>
    <w:unhideWhenUsed/>
    <w:rsid w:val="0084199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4199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3896</Words>
  <Characters>22212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Листопад Н.И.</dc:creator>
  <cp:lastModifiedBy>Листопад Н.И.</cp:lastModifiedBy>
  <cp:revision>2</cp:revision>
  <dcterms:created xsi:type="dcterms:W3CDTF">2015-10-21T08:51:00Z</dcterms:created>
  <dcterms:modified xsi:type="dcterms:W3CDTF">2015-10-21T08:51:00Z</dcterms:modified>
</cp:coreProperties>
</file>